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85" w:rsidRDefault="00D62985" w:rsidP="00D62985">
      <w:pPr>
        <w:spacing w:after="0" w:line="240" w:lineRule="auto"/>
        <w:jc w:val="center"/>
        <w:rPr>
          <w:rFonts w:ascii="Tahoma" w:hAnsi="Tahoma" w:cs="Tahoma"/>
          <w:b/>
          <w:sz w:val="24"/>
          <w:szCs w:val="24"/>
        </w:rPr>
      </w:pPr>
      <w:r>
        <w:rPr>
          <w:rFonts w:ascii="Tahoma" w:hAnsi="Tahoma" w:cs="Tahoma"/>
          <w:b/>
          <w:sz w:val="24"/>
          <w:szCs w:val="24"/>
        </w:rPr>
        <w:t>IN THE COURT OF APPEAL OF TANZANIA</w:t>
      </w:r>
    </w:p>
    <w:p w:rsidR="00D62985" w:rsidRDefault="00D62985" w:rsidP="00D62985">
      <w:pPr>
        <w:spacing w:after="0" w:line="240" w:lineRule="auto"/>
        <w:jc w:val="center"/>
        <w:rPr>
          <w:rFonts w:ascii="Tahoma" w:hAnsi="Tahoma" w:cs="Tahoma"/>
          <w:b/>
          <w:sz w:val="24"/>
          <w:szCs w:val="24"/>
          <w:u w:val="single"/>
        </w:rPr>
      </w:pPr>
      <w:r>
        <w:rPr>
          <w:rFonts w:ascii="Tahoma" w:hAnsi="Tahoma" w:cs="Tahoma"/>
          <w:b/>
          <w:sz w:val="24"/>
          <w:szCs w:val="24"/>
          <w:u w:val="single"/>
        </w:rPr>
        <w:t>AT ARUSHA</w:t>
      </w:r>
    </w:p>
    <w:p w:rsidR="00D62985" w:rsidRDefault="00D62985" w:rsidP="00D62985">
      <w:pPr>
        <w:spacing w:after="0" w:line="240" w:lineRule="auto"/>
        <w:jc w:val="center"/>
        <w:rPr>
          <w:rFonts w:ascii="Tahoma" w:hAnsi="Tahoma" w:cs="Tahoma"/>
          <w:b/>
          <w:sz w:val="24"/>
          <w:szCs w:val="24"/>
          <w:u w:val="single"/>
        </w:rPr>
      </w:pPr>
    </w:p>
    <w:p w:rsidR="00D62985" w:rsidRPr="0095313A" w:rsidRDefault="00D62985" w:rsidP="00D62985">
      <w:pPr>
        <w:spacing w:after="0" w:line="240" w:lineRule="auto"/>
        <w:jc w:val="center"/>
        <w:rPr>
          <w:rFonts w:ascii="Tahoma" w:hAnsi="Tahoma" w:cs="Tahoma"/>
          <w:b/>
          <w:sz w:val="12"/>
          <w:szCs w:val="24"/>
          <w:u w:val="single"/>
        </w:rPr>
      </w:pPr>
    </w:p>
    <w:p w:rsidR="00D62985" w:rsidRDefault="00D62985" w:rsidP="00D62985">
      <w:pPr>
        <w:spacing w:line="240" w:lineRule="auto"/>
        <w:jc w:val="center"/>
        <w:rPr>
          <w:rFonts w:ascii="Tahoma" w:hAnsi="Tahoma" w:cs="Tahoma"/>
          <w:b/>
          <w:sz w:val="24"/>
          <w:szCs w:val="24"/>
          <w:u w:val="single"/>
        </w:rPr>
      </w:pPr>
      <w:r>
        <w:rPr>
          <w:rFonts w:ascii="Tahoma" w:hAnsi="Tahoma" w:cs="Tahoma"/>
          <w:b/>
          <w:sz w:val="24"/>
          <w:szCs w:val="24"/>
        </w:rPr>
        <w:t>(</w:t>
      </w:r>
      <w:r>
        <w:rPr>
          <w:rFonts w:ascii="Tahoma" w:hAnsi="Tahoma" w:cs="Tahoma"/>
          <w:b/>
          <w:sz w:val="24"/>
          <w:szCs w:val="24"/>
          <w:u w:val="single"/>
        </w:rPr>
        <w:t>CORAM</w:t>
      </w:r>
      <w:r>
        <w:rPr>
          <w:rFonts w:ascii="Tahoma" w:hAnsi="Tahoma" w:cs="Tahoma"/>
          <w:b/>
          <w:sz w:val="24"/>
          <w:szCs w:val="24"/>
        </w:rPr>
        <w:t xml:space="preserve">:  </w:t>
      </w:r>
      <w:r>
        <w:rPr>
          <w:rFonts w:ascii="Tahoma" w:hAnsi="Tahoma" w:cs="Tahoma"/>
          <w:b/>
          <w:sz w:val="24"/>
          <w:szCs w:val="24"/>
          <w:u w:val="single"/>
        </w:rPr>
        <w:t>MWARIJA, J.A., LILA, J.A., And KWARIKO, J.A.)</w:t>
      </w:r>
    </w:p>
    <w:p w:rsidR="00D62985" w:rsidRDefault="00D62985" w:rsidP="00D62985">
      <w:pPr>
        <w:spacing w:after="0" w:line="360" w:lineRule="auto"/>
        <w:jc w:val="center"/>
        <w:rPr>
          <w:rFonts w:ascii="Tahoma" w:hAnsi="Tahoma" w:cs="Tahoma"/>
          <w:b/>
          <w:sz w:val="2"/>
          <w:szCs w:val="24"/>
          <w:u w:val="single"/>
        </w:rPr>
      </w:pPr>
    </w:p>
    <w:p w:rsidR="00D62985" w:rsidRDefault="00D62985" w:rsidP="00D62985">
      <w:pPr>
        <w:spacing w:after="0" w:line="360" w:lineRule="auto"/>
        <w:jc w:val="center"/>
        <w:rPr>
          <w:rFonts w:ascii="Tahoma" w:hAnsi="Tahoma" w:cs="Tahoma"/>
          <w:b/>
          <w:sz w:val="2"/>
          <w:szCs w:val="24"/>
          <w:u w:val="single"/>
        </w:rPr>
      </w:pPr>
    </w:p>
    <w:p w:rsidR="00D62985" w:rsidRDefault="007A4E71" w:rsidP="00D62985">
      <w:pPr>
        <w:tabs>
          <w:tab w:val="left" w:pos="1020"/>
          <w:tab w:val="center" w:pos="4680"/>
        </w:tabs>
        <w:spacing w:after="0" w:line="240" w:lineRule="auto"/>
        <w:jc w:val="center"/>
        <w:rPr>
          <w:rFonts w:ascii="Tahoma" w:hAnsi="Tahoma" w:cs="Tahoma"/>
          <w:b/>
          <w:sz w:val="24"/>
          <w:szCs w:val="24"/>
        </w:rPr>
      </w:pPr>
      <w:r>
        <w:rPr>
          <w:rFonts w:ascii="Tahoma" w:hAnsi="Tahoma" w:cs="Tahoma"/>
          <w:b/>
          <w:sz w:val="24"/>
          <w:szCs w:val="24"/>
        </w:rPr>
        <w:t xml:space="preserve">CRIMINAL </w:t>
      </w:r>
      <w:r w:rsidR="00404EC0">
        <w:rPr>
          <w:rFonts w:ascii="Tahoma" w:hAnsi="Tahoma" w:cs="Tahoma"/>
          <w:b/>
          <w:sz w:val="24"/>
          <w:szCs w:val="24"/>
        </w:rPr>
        <w:t xml:space="preserve"> </w:t>
      </w:r>
      <w:r w:rsidR="00360DF2">
        <w:rPr>
          <w:rFonts w:ascii="Tahoma" w:hAnsi="Tahoma" w:cs="Tahoma"/>
          <w:b/>
          <w:sz w:val="24"/>
          <w:szCs w:val="24"/>
        </w:rPr>
        <w:t xml:space="preserve"> </w:t>
      </w:r>
      <w:r>
        <w:rPr>
          <w:rFonts w:ascii="Tahoma" w:hAnsi="Tahoma" w:cs="Tahoma"/>
          <w:b/>
          <w:sz w:val="24"/>
          <w:szCs w:val="24"/>
        </w:rPr>
        <w:t>APPEAL NO. 529 OF 2016</w:t>
      </w:r>
    </w:p>
    <w:p w:rsidR="00D62985" w:rsidRDefault="00D62985" w:rsidP="00D62985">
      <w:pPr>
        <w:tabs>
          <w:tab w:val="left" w:pos="1020"/>
          <w:tab w:val="center" w:pos="4680"/>
        </w:tabs>
        <w:spacing w:after="0" w:line="240" w:lineRule="auto"/>
        <w:rPr>
          <w:rFonts w:ascii="Tahoma" w:hAnsi="Tahoma" w:cs="Tahoma"/>
          <w:b/>
          <w:sz w:val="24"/>
          <w:szCs w:val="24"/>
        </w:rPr>
      </w:pPr>
    </w:p>
    <w:p w:rsidR="00D62985" w:rsidRDefault="007A4E71" w:rsidP="00D62985">
      <w:pPr>
        <w:tabs>
          <w:tab w:val="left" w:pos="1020"/>
          <w:tab w:val="center" w:pos="4680"/>
        </w:tabs>
        <w:spacing w:after="0" w:line="240" w:lineRule="auto"/>
        <w:rPr>
          <w:rFonts w:ascii="Tahoma" w:hAnsi="Tahoma" w:cs="Tahoma"/>
          <w:b/>
          <w:sz w:val="24"/>
          <w:szCs w:val="24"/>
        </w:rPr>
      </w:pPr>
      <w:r>
        <w:rPr>
          <w:rFonts w:ascii="Tahoma" w:hAnsi="Tahoma" w:cs="Tahoma"/>
          <w:b/>
          <w:sz w:val="24"/>
          <w:szCs w:val="24"/>
        </w:rPr>
        <w:t>HAMIS SAID ADAM …………………………………………...….………  APPELLANT</w:t>
      </w:r>
    </w:p>
    <w:p w:rsidR="00D62985" w:rsidRDefault="00D62985" w:rsidP="00D62985">
      <w:pPr>
        <w:tabs>
          <w:tab w:val="left" w:pos="1020"/>
          <w:tab w:val="center" w:pos="4680"/>
        </w:tabs>
        <w:spacing w:after="0" w:line="240" w:lineRule="auto"/>
        <w:rPr>
          <w:rFonts w:ascii="Tahoma" w:hAnsi="Tahoma" w:cs="Tahoma"/>
          <w:b/>
          <w:sz w:val="24"/>
          <w:szCs w:val="24"/>
        </w:rPr>
      </w:pPr>
    </w:p>
    <w:p w:rsidR="00D62985" w:rsidRDefault="00D62985" w:rsidP="00D62985">
      <w:pPr>
        <w:tabs>
          <w:tab w:val="left" w:pos="1020"/>
          <w:tab w:val="center" w:pos="4680"/>
        </w:tabs>
        <w:spacing w:after="0" w:line="240" w:lineRule="auto"/>
        <w:jc w:val="center"/>
        <w:rPr>
          <w:rFonts w:ascii="Tahoma" w:hAnsi="Tahoma" w:cs="Tahoma"/>
          <w:b/>
          <w:sz w:val="24"/>
          <w:szCs w:val="24"/>
        </w:rPr>
      </w:pPr>
      <w:r>
        <w:rPr>
          <w:rFonts w:ascii="Tahoma" w:hAnsi="Tahoma" w:cs="Tahoma"/>
          <w:b/>
          <w:sz w:val="24"/>
          <w:szCs w:val="24"/>
        </w:rPr>
        <w:t>VERSUS</w:t>
      </w:r>
    </w:p>
    <w:p w:rsidR="00D62985" w:rsidRPr="00A85F4F" w:rsidRDefault="007A4E71" w:rsidP="00D62985">
      <w:pPr>
        <w:tabs>
          <w:tab w:val="left" w:pos="1020"/>
          <w:tab w:val="center" w:pos="4680"/>
        </w:tabs>
        <w:spacing w:after="0" w:line="240" w:lineRule="auto"/>
        <w:rPr>
          <w:rFonts w:ascii="Tahoma" w:hAnsi="Tahoma" w:cs="Tahoma"/>
          <w:b/>
          <w:sz w:val="24"/>
          <w:szCs w:val="24"/>
        </w:rPr>
      </w:pPr>
      <w:r>
        <w:rPr>
          <w:rFonts w:ascii="Tahoma" w:hAnsi="Tahoma" w:cs="Tahoma"/>
          <w:b/>
          <w:sz w:val="24"/>
          <w:szCs w:val="24"/>
        </w:rPr>
        <w:t>THE REPUBLIC</w:t>
      </w:r>
      <w:r w:rsidR="00D62985">
        <w:rPr>
          <w:rFonts w:ascii="Tahoma" w:hAnsi="Tahoma" w:cs="Tahoma"/>
          <w:b/>
          <w:sz w:val="24"/>
          <w:szCs w:val="24"/>
        </w:rPr>
        <w:t xml:space="preserve"> ……………………………….…….…</w:t>
      </w:r>
      <w:r>
        <w:rPr>
          <w:rFonts w:ascii="Tahoma" w:hAnsi="Tahoma" w:cs="Tahoma"/>
          <w:b/>
          <w:sz w:val="24"/>
          <w:szCs w:val="24"/>
        </w:rPr>
        <w:t>……………..</w:t>
      </w:r>
      <w:r w:rsidR="00D62985">
        <w:rPr>
          <w:rFonts w:ascii="Tahoma" w:hAnsi="Tahoma" w:cs="Tahoma"/>
          <w:b/>
          <w:sz w:val="24"/>
          <w:szCs w:val="24"/>
        </w:rPr>
        <w:t>…. RESPONDENT</w:t>
      </w:r>
    </w:p>
    <w:p w:rsidR="00D62985" w:rsidRDefault="00D62985" w:rsidP="00D62985">
      <w:pPr>
        <w:spacing w:after="0" w:line="360" w:lineRule="auto"/>
        <w:jc w:val="center"/>
        <w:rPr>
          <w:rFonts w:ascii="Tahoma" w:hAnsi="Tahoma" w:cs="Tahoma"/>
          <w:b/>
          <w:sz w:val="8"/>
          <w:szCs w:val="24"/>
          <w:u w:val="single"/>
        </w:rPr>
      </w:pPr>
    </w:p>
    <w:p w:rsidR="00D62985" w:rsidRDefault="00D62985" w:rsidP="007A4E71">
      <w:pPr>
        <w:spacing w:after="0" w:line="240" w:lineRule="auto"/>
        <w:jc w:val="center"/>
        <w:rPr>
          <w:rFonts w:ascii="Tahoma" w:hAnsi="Tahoma" w:cs="Tahoma"/>
          <w:b/>
          <w:sz w:val="24"/>
          <w:szCs w:val="24"/>
        </w:rPr>
      </w:pPr>
      <w:r w:rsidRPr="00D46778">
        <w:rPr>
          <w:rFonts w:ascii="Tahoma" w:hAnsi="Tahoma" w:cs="Tahoma"/>
          <w:b/>
          <w:sz w:val="24"/>
          <w:szCs w:val="24"/>
        </w:rPr>
        <w:t>(</w:t>
      </w:r>
      <w:r w:rsidR="007A4E71">
        <w:rPr>
          <w:rFonts w:ascii="Tahoma" w:hAnsi="Tahoma" w:cs="Tahoma"/>
          <w:b/>
          <w:sz w:val="24"/>
          <w:szCs w:val="24"/>
        </w:rPr>
        <w:t>Appeal from the Judgment of</w:t>
      </w:r>
      <w:r>
        <w:rPr>
          <w:rFonts w:ascii="Tahoma" w:hAnsi="Tahoma" w:cs="Tahoma"/>
          <w:b/>
          <w:sz w:val="24"/>
          <w:szCs w:val="24"/>
        </w:rPr>
        <w:t xml:space="preserve"> </w:t>
      </w:r>
      <w:r w:rsidRPr="00D46778">
        <w:rPr>
          <w:rFonts w:ascii="Tahoma" w:hAnsi="Tahoma" w:cs="Tahoma"/>
          <w:b/>
          <w:sz w:val="24"/>
          <w:szCs w:val="24"/>
        </w:rPr>
        <w:t xml:space="preserve">the </w:t>
      </w:r>
      <w:r>
        <w:rPr>
          <w:rFonts w:ascii="Tahoma" w:hAnsi="Tahoma" w:cs="Tahoma"/>
          <w:b/>
          <w:sz w:val="24"/>
          <w:szCs w:val="24"/>
        </w:rPr>
        <w:t xml:space="preserve">High Court of Tanzania </w:t>
      </w:r>
      <w:r w:rsidR="007A4E71">
        <w:rPr>
          <w:rFonts w:ascii="Tahoma" w:hAnsi="Tahoma" w:cs="Tahoma"/>
          <w:b/>
          <w:sz w:val="24"/>
          <w:szCs w:val="24"/>
        </w:rPr>
        <w:t>at Arusha</w:t>
      </w:r>
      <w:r w:rsidRPr="00D46778">
        <w:rPr>
          <w:rFonts w:ascii="Tahoma" w:hAnsi="Tahoma" w:cs="Tahoma"/>
          <w:b/>
          <w:sz w:val="24"/>
          <w:szCs w:val="24"/>
        </w:rPr>
        <w:t>)</w:t>
      </w:r>
    </w:p>
    <w:p w:rsidR="00D62985" w:rsidRPr="00DB2E3C" w:rsidRDefault="00D62985" w:rsidP="00D62985">
      <w:pPr>
        <w:spacing w:after="0" w:line="240" w:lineRule="auto"/>
        <w:jc w:val="center"/>
        <w:rPr>
          <w:rFonts w:ascii="Tahoma" w:hAnsi="Tahoma" w:cs="Tahoma"/>
          <w:b/>
          <w:sz w:val="4"/>
          <w:szCs w:val="24"/>
        </w:rPr>
      </w:pPr>
    </w:p>
    <w:p w:rsidR="00D62985" w:rsidRPr="00D46778" w:rsidRDefault="00D62985" w:rsidP="00D62985">
      <w:pPr>
        <w:spacing w:after="0" w:line="240" w:lineRule="auto"/>
        <w:jc w:val="center"/>
        <w:rPr>
          <w:rFonts w:ascii="Tahoma" w:hAnsi="Tahoma" w:cs="Tahoma"/>
          <w:b/>
          <w:sz w:val="24"/>
          <w:szCs w:val="24"/>
          <w:u w:val="single"/>
        </w:rPr>
      </w:pPr>
      <w:r w:rsidRPr="00D46778">
        <w:rPr>
          <w:rFonts w:ascii="Tahoma" w:hAnsi="Tahoma" w:cs="Tahoma"/>
          <w:b/>
          <w:sz w:val="24"/>
          <w:szCs w:val="24"/>
        </w:rPr>
        <w:t>(</w:t>
      </w:r>
      <w:r w:rsidR="007A4E71">
        <w:rPr>
          <w:rFonts w:ascii="Tahoma" w:hAnsi="Tahoma" w:cs="Tahoma"/>
          <w:b/>
          <w:sz w:val="24"/>
          <w:szCs w:val="24"/>
          <w:u w:val="single"/>
        </w:rPr>
        <w:t>Opiyo</w:t>
      </w:r>
      <w:r>
        <w:rPr>
          <w:rFonts w:ascii="Tahoma" w:hAnsi="Tahoma" w:cs="Tahoma"/>
          <w:b/>
          <w:sz w:val="24"/>
          <w:szCs w:val="24"/>
          <w:u w:val="single"/>
        </w:rPr>
        <w:t>, J.)</w:t>
      </w:r>
    </w:p>
    <w:p w:rsidR="00D62985" w:rsidRPr="00D46778" w:rsidRDefault="00D62985" w:rsidP="00D62985">
      <w:pPr>
        <w:spacing w:after="0" w:line="240" w:lineRule="auto"/>
        <w:jc w:val="center"/>
        <w:rPr>
          <w:rFonts w:ascii="Tahoma" w:hAnsi="Tahoma" w:cs="Tahoma"/>
          <w:b/>
          <w:sz w:val="24"/>
          <w:szCs w:val="24"/>
        </w:rPr>
      </w:pPr>
    </w:p>
    <w:p w:rsidR="00D62985" w:rsidRPr="00D46778" w:rsidRDefault="00D62985" w:rsidP="00D62985">
      <w:pPr>
        <w:spacing w:after="0" w:line="240" w:lineRule="auto"/>
        <w:jc w:val="center"/>
        <w:rPr>
          <w:rFonts w:ascii="Tahoma" w:hAnsi="Tahoma" w:cs="Tahoma"/>
          <w:b/>
          <w:sz w:val="24"/>
          <w:szCs w:val="24"/>
        </w:rPr>
      </w:pPr>
      <w:r>
        <w:rPr>
          <w:rFonts w:ascii="Tahoma" w:hAnsi="Tahoma" w:cs="Tahoma"/>
          <w:b/>
          <w:sz w:val="24"/>
          <w:szCs w:val="24"/>
        </w:rPr>
        <w:t xml:space="preserve">Dated </w:t>
      </w:r>
      <w:r w:rsidR="00A85B34">
        <w:rPr>
          <w:rFonts w:ascii="Tahoma" w:hAnsi="Tahoma" w:cs="Tahoma"/>
          <w:b/>
          <w:sz w:val="24"/>
          <w:szCs w:val="24"/>
        </w:rPr>
        <w:t>3</w:t>
      </w:r>
      <w:r w:rsidR="00A85B34" w:rsidRPr="007A4E71">
        <w:rPr>
          <w:rFonts w:ascii="Tahoma" w:hAnsi="Tahoma" w:cs="Tahoma"/>
          <w:b/>
          <w:sz w:val="24"/>
          <w:szCs w:val="24"/>
          <w:vertAlign w:val="superscript"/>
        </w:rPr>
        <w:t>rd</w:t>
      </w:r>
      <w:r w:rsidR="00A85B34">
        <w:rPr>
          <w:rFonts w:ascii="Tahoma" w:hAnsi="Tahoma" w:cs="Tahoma"/>
          <w:b/>
          <w:sz w:val="24"/>
          <w:szCs w:val="24"/>
        </w:rPr>
        <w:t xml:space="preserve"> day</w:t>
      </w:r>
      <w:r w:rsidR="007A4E71">
        <w:rPr>
          <w:rFonts w:ascii="Tahoma" w:hAnsi="Tahoma" w:cs="Tahoma"/>
          <w:b/>
          <w:sz w:val="24"/>
          <w:szCs w:val="24"/>
        </w:rPr>
        <w:t xml:space="preserve"> of August, 2016</w:t>
      </w:r>
    </w:p>
    <w:p w:rsidR="00D62985" w:rsidRPr="00D46778" w:rsidRDefault="00D62985" w:rsidP="00D62985">
      <w:pPr>
        <w:spacing w:after="0" w:line="240" w:lineRule="auto"/>
        <w:jc w:val="center"/>
        <w:rPr>
          <w:rFonts w:ascii="Tahoma" w:hAnsi="Tahoma" w:cs="Tahoma"/>
          <w:b/>
          <w:sz w:val="24"/>
          <w:szCs w:val="24"/>
        </w:rPr>
      </w:pPr>
      <w:r w:rsidRPr="00D46778">
        <w:rPr>
          <w:rFonts w:ascii="Tahoma" w:hAnsi="Tahoma" w:cs="Tahoma"/>
          <w:b/>
          <w:sz w:val="24"/>
          <w:szCs w:val="24"/>
        </w:rPr>
        <w:t>in</w:t>
      </w:r>
    </w:p>
    <w:p w:rsidR="00D62985" w:rsidRPr="00D46778" w:rsidRDefault="00D62985" w:rsidP="00D62985">
      <w:pPr>
        <w:spacing w:after="0" w:line="240" w:lineRule="auto"/>
        <w:jc w:val="center"/>
        <w:rPr>
          <w:rFonts w:ascii="Tahoma" w:hAnsi="Tahoma" w:cs="Tahoma"/>
          <w:b/>
          <w:sz w:val="24"/>
          <w:szCs w:val="24"/>
          <w:u w:val="single"/>
        </w:rPr>
      </w:pPr>
      <w:r>
        <w:rPr>
          <w:rFonts w:ascii="Tahoma" w:hAnsi="Tahoma" w:cs="Tahoma"/>
          <w:b/>
          <w:sz w:val="24"/>
          <w:szCs w:val="24"/>
          <w:u w:val="single"/>
        </w:rPr>
        <w:t>(</w:t>
      </w:r>
      <w:r w:rsidR="00A85B34">
        <w:rPr>
          <w:rFonts w:ascii="Tahoma" w:hAnsi="Tahoma" w:cs="Tahoma"/>
          <w:b/>
          <w:sz w:val="24"/>
          <w:szCs w:val="24"/>
          <w:u w:val="single"/>
        </w:rPr>
        <w:t>Criminal Appeal No. 45 of 2015</w:t>
      </w:r>
      <w:r w:rsidRPr="00D46778">
        <w:rPr>
          <w:rFonts w:ascii="Tahoma" w:hAnsi="Tahoma" w:cs="Tahoma"/>
          <w:b/>
          <w:sz w:val="24"/>
          <w:szCs w:val="24"/>
          <w:u w:val="single"/>
        </w:rPr>
        <w:t>)</w:t>
      </w:r>
    </w:p>
    <w:p w:rsidR="00D62985" w:rsidRPr="0041542D" w:rsidRDefault="00D62985" w:rsidP="00D62985">
      <w:pPr>
        <w:spacing w:after="0" w:line="360" w:lineRule="auto"/>
        <w:jc w:val="center"/>
        <w:rPr>
          <w:rFonts w:ascii="Tahoma" w:hAnsi="Tahoma" w:cs="Tahoma"/>
          <w:b/>
          <w:sz w:val="18"/>
          <w:szCs w:val="18"/>
        </w:rPr>
      </w:pPr>
      <w:r w:rsidRPr="0041542D">
        <w:rPr>
          <w:rFonts w:ascii="Tahoma" w:hAnsi="Tahoma" w:cs="Tahoma"/>
          <w:b/>
          <w:sz w:val="18"/>
          <w:szCs w:val="18"/>
        </w:rPr>
        <w:t>----------------</w:t>
      </w:r>
    </w:p>
    <w:p w:rsidR="00D62985" w:rsidRDefault="00A85B34" w:rsidP="00D62985">
      <w:pPr>
        <w:pStyle w:val="Header"/>
        <w:spacing w:line="276" w:lineRule="auto"/>
        <w:jc w:val="center"/>
        <w:rPr>
          <w:rFonts w:ascii="Bookman Old Style" w:hAnsi="Bookman Old Style"/>
          <w:b/>
          <w:sz w:val="28"/>
          <w:szCs w:val="28"/>
        </w:rPr>
      </w:pPr>
      <w:r>
        <w:rPr>
          <w:rFonts w:ascii="Tahoma" w:hAnsi="Tahoma" w:cs="Tahoma"/>
          <w:b/>
          <w:sz w:val="28"/>
          <w:szCs w:val="28"/>
          <w:u w:val="single"/>
        </w:rPr>
        <w:t xml:space="preserve">JUDGMENT </w:t>
      </w:r>
      <w:r w:rsidR="00D62985">
        <w:rPr>
          <w:rFonts w:ascii="Tahoma" w:hAnsi="Tahoma" w:cs="Tahoma"/>
          <w:b/>
          <w:sz w:val="28"/>
          <w:szCs w:val="28"/>
          <w:u w:val="single"/>
        </w:rPr>
        <w:t>OF THE COURT</w:t>
      </w:r>
    </w:p>
    <w:p w:rsidR="00D62985" w:rsidRPr="000F7192" w:rsidRDefault="000F7192" w:rsidP="000F7192">
      <w:pPr>
        <w:pStyle w:val="Header"/>
        <w:spacing w:line="276" w:lineRule="auto"/>
        <w:rPr>
          <w:rFonts w:ascii="Tahoma" w:hAnsi="Tahoma" w:cs="Tahoma"/>
          <w:i/>
          <w:sz w:val="20"/>
          <w:szCs w:val="20"/>
        </w:rPr>
      </w:pPr>
      <w:r w:rsidRPr="000F7192">
        <w:rPr>
          <w:rFonts w:ascii="Tahoma" w:hAnsi="Tahoma" w:cs="Tahoma"/>
          <w:i/>
          <w:sz w:val="20"/>
          <w:szCs w:val="20"/>
        </w:rPr>
        <w:t>3</w:t>
      </w:r>
      <w:r w:rsidRPr="000F7192">
        <w:rPr>
          <w:rFonts w:ascii="Tahoma" w:hAnsi="Tahoma" w:cs="Tahoma"/>
          <w:i/>
          <w:sz w:val="20"/>
          <w:szCs w:val="20"/>
          <w:vertAlign w:val="superscript"/>
        </w:rPr>
        <w:t>rd</w:t>
      </w:r>
      <w:r w:rsidR="00C95D1A">
        <w:rPr>
          <w:rFonts w:ascii="Tahoma" w:hAnsi="Tahoma" w:cs="Tahoma"/>
          <w:i/>
          <w:sz w:val="20"/>
          <w:szCs w:val="20"/>
        </w:rPr>
        <w:t xml:space="preserve"> &amp; 11</w:t>
      </w:r>
      <w:bookmarkStart w:id="0" w:name="_GoBack"/>
      <w:bookmarkEnd w:id="0"/>
      <w:r w:rsidR="00814DFF" w:rsidRPr="00814DFF">
        <w:rPr>
          <w:rFonts w:ascii="Tahoma" w:hAnsi="Tahoma" w:cs="Tahoma"/>
          <w:i/>
          <w:sz w:val="20"/>
          <w:szCs w:val="20"/>
          <w:vertAlign w:val="superscript"/>
        </w:rPr>
        <w:t>th</w:t>
      </w:r>
      <w:r w:rsidR="00814DFF">
        <w:rPr>
          <w:rFonts w:ascii="Tahoma" w:hAnsi="Tahoma" w:cs="Tahoma"/>
          <w:i/>
          <w:sz w:val="20"/>
          <w:szCs w:val="20"/>
          <w:vertAlign w:val="superscript"/>
        </w:rPr>
        <w:t xml:space="preserve"> </w:t>
      </w:r>
      <w:r w:rsidR="00814DFF">
        <w:rPr>
          <w:rFonts w:ascii="Tahoma" w:hAnsi="Tahoma" w:cs="Tahoma"/>
          <w:i/>
          <w:sz w:val="20"/>
          <w:szCs w:val="20"/>
        </w:rPr>
        <w:t xml:space="preserve">December, </w:t>
      </w:r>
      <w:r w:rsidRPr="000F7192">
        <w:rPr>
          <w:rFonts w:ascii="Tahoma" w:hAnsi="Tahoma" w:cs="Tahoma"/>
          <w:i/>
          <w:sz w:val="20"/>
          <w:szCs w:val="20"/>
        </w:rPr>
        <w:t>2018</w:t>
      </w:r>
    </w:p>
    <w:p w:rsidR="00D62985" w:rsidRPr="00A85B34" w:rsidRDefault="00A85B34" w:rsidP="00A85B34">
      <w:pPr>
        <w:spacing w:after="0" w:line="480" w:lineRule="auto"/>
        <w:rPr>
          <w:rFonts w:ascii="Tahoma" w:hAnsi="Tahoma" w:cs="Tahoma"/>
          <w:b/>
          <w:sz w:val="18"/>
          <w:szCs w:val="28"/>
          <w:u w:val="single"/>
        </w:rPr>
      </w:pPr>
      <w:r>
        <w:rPr>
          <w:rFonts w:ascii="Tahoma" w:hAnsi="Tahoma" w:cs="Tahoma"/>
          <w:b/>
          <w:sz w:val="28"/>
          <w:szCs w:val="28"/>
          <w:u w:val="single"/>
        </w:rPr>
        <w:t>LILA, J.A.:</w:t>
      </w:r>
    </w:p>
    <w:p w:rsidR="00A5726A" w:rsidRDefault="00DA23FD" w:rsidP="005C29A9">
      <w:pPr>
        <w:spacing w:line="480" w:lineRule="auto"/>
        <w:ind w:firstLine="720"/>
        <w:jc w:val="both"/>
        <w:rPr>
          <w:rFonts w:ascii="Tahoma" w:hAnsi="Tahoma" w:cs="Tahoma"/>
          <w:sz w:val="28"/>
          <w:szCs w:val="28"/>
        </w:rPr>
      </w:pPr>
      <w:r>
        <w:rPr>
          <w:rFonts w:ascii="Tahoma" w:hAnsi="Tahoma" w:cs="Tahoma"/>
          <w:sz w:val="28"/>
          <w:szCs w:val="28"/>
        </w:rPr>
        <w:t>T</w:t>
      </w:r>
      <w:r w:rsidR="00FE49AB">
        <w:rPr>
          <w:rFonts w:ascii="Tahoma" w:hAnsi="Tahoma" w:cs="Tahoma"/>
          <w:sz w:val="28"/>
          <w:szCs w:val="28"/>
        </w:rPr>
        <w:t xml:space="preserve">he Appellant </w:t>
      </w:r>
      <w:r w:rsidR="00BB3A14">
        <w:rPr>
          <w:rFonts w:ascii="Tahoma" w:hAnsi="Tahoma" w:cs="Tahoma"/>
          <w:sz w:val="28"/>
          <w:szCs w:val="28"/>
        </w:rPr>
        <w:t>was</w:t>
      </w:r>
      <w:r w:rsidR="00FE2BE5" w:rsidRPr="00AB114D">
        <w:rPr>
          <w:rFonts w:ascii="Tahoma" w:hAnsi="Tahoma" w:cs="Tahoma"/>
          <w:sz w:val="28"/>
          <w:szCs w:val="28"/>
        </w:rPr>
        <w:t xml:space="preserve"> charged </w:t>
      </w:r>
      <w:r>
        <w:rPr>
          <w:rFonts w:ascii="Tahoma" w:hAnsi="Tahoma" w:cs="Tahoma"/>
          <w:sz w:val="28"/>
          <w:szCs w:val="28"/>
        </w:rPr>
        <w:t xml:space="preserve">before the District Court of Babati </w:t>
      </w:r>
      <w:r w:rsidR="00FE2BE5" w:rsidRPr="00AB114D">
        <w:rPr>
          <w:rFonts w:ascii="Tahoma" w:hAnsi="Tahoma" w:cs="Tahoma"/>
          <w:sz w:val="28"/>
          <w:szCs w:val="28"/>
        </w:rPr>
        <w:t xml:space="preserve">with </w:t>
      </w:r>
      <w:r w:rsidR="00FE49AB">
        <w:rPr>
          <w:rFonts w:ascii="Tahoma" w:hAnsi="Tahoma" w:cs="Tahoma"/>
          <w:sz w:val="28"/>
          <w:szCs w:val="28"/>
        </w:rPr>
        <w:t>two counts</w:t>
      </w:r>
      <w:r w:rsidR="00FE2BE5" w:rsidRPr="00AB114D">
        <w:rPr>
          <w:rFonts w:ascii="Tahoma" w:hAnsi="Tahoma" w:cs="Tahoma"/>
          <w:sz w:val="28"/>
          <w:szCs w:val="28"/>
        </w:rPr>
        <w:t xml:space="preserve"> of </w:t>
      </w:r>
      <w:r w:rsidR="00165FBB">
        <w:rPr>
          <w:rFonts w:ascii="Tahoma" w:hAnsi="Tahoma" w:cs="Tahoma"/>
          <w:sz w:val="28"/>
          <w:szCs w:val="28"/>
        </w:rPr>
        <w:t xml:space="preserve">being </w:t>
      </w:r>
      <w:r w:rsidR="001A5085">
        <w:rPr>
          <w:rFonts w:ascii="Tahoma" w:hAnsi="Tahoma" w:cs="Tahoma"/>
          <w:sz w:val="28"/>
          <w:szCs w:val="28"/>
        </w:rPr>
        <w:t>in unlawful</w:t>
      </w:r>
      <w:r w:rsidR="00165FBB">
        <w:rPr>
          <w:rFonts w:ascii="Tahoma" w:hAnsi="Tahoma" w:cs="Tahoma"/>
          <w:sz w:val="28"/>
          <w:szCs w:val="28"/>
        </w:rPr>
        <w:t xml:space="preserve"> possession of </w:t>
      </w:r>
      <w:r w:rsidR="0079456E">
        <w:rPr>
          <w:rFonts w:ascii="Tahoma" w:hAnsi="Tahoma" w:cs="Tahoma"/>
          <w:sz w:val="28"/>
          <w:szCs w:val="28"/>
        </w:rPr>
        <w:t>firearm</w:t>
      </w:r>
      <w:r w:rsidR="00165FBB">
        <w:rPr>
          <w:rFonts w:ascii="Tahoma" w:hAnsi="Tahoma" w:cs="Tahoma"/>
          <w:sz w:val="28"/>
          <w:szCs w:val="28"/>
        </w:rPr>
        <w:t>s</w:t>
      </w:r>
      <w:r w:rsidR="009940E5">
        <w:rPr>
          <w:rFonts w:ascii="Tahoma" w:hAnsi="Tahoma" w:cs="Tahoma"/>
          <w:sz w:val="28"/>
          <w:szCs w:val="28"/>
        </w:rPr>
        <w:t xml:space="preserve"> c/s </w:t>
      </w:r>
      <w:r w:rsidR="00165FBB">
        <w:rPr>
          <w:rFonts w:ascii="Tahoma" w:hAnsi="Tahoma" w:cs="Tahoma"/>
          <w:sz w:val="28"/>
          <w:szCs w:val="28"/>
        </w:rPr>
        <w:t>4</w:t>
      </w:r>
      <w:r w:rsidR="009940E5">
        <w:rPr>
          <w:rFonts w:ascii="Tahoma" w:hAnsi="Tahoma" w:cs="Tahoma"/>
          <w:sz w:val="28"/>
          <w:szCs w:val="28"/>
        </w:rPr>
        <w:t xml:space="preserve"> (1</w:t>
      </w:r>
      <w:r w:rsidR="0056747D" w:rsidRPr="00AB114D">
        <w:rPr>
          <w:rFonts w:ascii="Tahoma" w:hAnsi="Tahoma" w:cs="Tahoma"/>
          <w:sz w:val="28"/>
          <w:szCs w:val="28"/>
        </w:rPr>
        <w:t xml:space="preserve">) </w:t>
      </w:r>
      <w:r w:rsidR="001A5085">
        <w:rPr>
          <w:rFonts w:ascii="Tahoma" w:hAnsi="Tahoma" w:cs="Tahoma"/>
          <w:sz w:val="28"/>
          <w:szCs w:val="28"/>
        </w:rPr>
        <w:t>and 34</w:t>
      </w:r>
      <w:r w:rsidR="009940E5">
        <w:rPr>
          <w:rFonts w:ascii="Tahoma" w:hAnsi="Tahoma" w:cs="Tahoma"/>
          <w:sz w:val="28"/>
          <w:szCs w:val="28"/>
        </w:rPr>
        <w:t xml:space="preserve"> </w:t>
      </w:r>
      <w:r w:rsidR="00FE2BE5" w:rsidRPr="00AB114D">
        <w:rPr>
          <w:rFonts w:ascii="Tahoma" w:hAnsi="Tahoma" w:cs="Tahoma"/>
          <w:sz w:val="28"/>
          <w:szCs w:val="28"/>
        </w:rPr>
        <w:t xml:space="preserve">of the </w:t>
      </w:r>
      <w:r w:rsidR="00165FBB">
        <w:rPr>
          <w:rFonts w:ascii="Tahoma" w:hAnsi="Tahoma" w:cs="Tahoma"/>
          <w:sz w:val="28"/>
          <w:szCs w:val="28"/>
        </w:rPr>
        <w:t>Arms and Ammunition Act</w:t>
      </w:r>
      <w:r w:rsidR="00B262BA" w:rsidRPr="00AB114D">
        <w:rPr>
          <w:rFonts w:ascii="Tahoma" w:hAnsi="Tahoma" w:cs="Tahoma"/>
          <w:sz w:val="28"/>
          <w:szCs w:val="28"/>
        </w:rPr>
        <w:t xml:space="preserve"> </w:t>
      </w:r>
      <w:r w:rsidR="00165FBB">
        <w:rPr>
          <w:rFonts w:ascii="Tahoma" w:hAnsi="Tahoma" w:cs="Tahoma"/>
          <w:sz w:val="28"/>
          <w:szCs w:val="28"/>
        </w:rPr>
        <w:t>Cap. 223</w:t>
      </w:r>
      <w:r w:rsidR="009940E5">
        <w:rPr>
          <w:rFonts w:ascii="Tahoma" w:hAnsi="Tahoma" w:cs="Tahoma"/>
          <w:sz w:val="28"/>
          <w:szCs w:val="28"/>
        </w:rPr>
        <w:t xml:space="preserve"> </w:t>
      </w:r>
      <w:r w:rsidR="00165FBB">
        <w:rPr>
          <w:rFonts w:ascii="Tahoma" w:hAnsi="Tahoma" w:cs="Tahoma"/>
          <w:sz w:val="28"/>
          <w:szCs w:val="28"/>
        </w:rPr>
        <w:t>R.E 2002</w:t>
      </w:r>
      <w:r w:rsidR="001A5085">
        <w:rPr>
          <w:rFonts w:ascii="Tahoma" w:hAnsi="Tahoma" w:cs="Tahoma"/>
          <w:sz w:val="28"/>
          <w:szCs w:val="28"/>
        </w:rPr>
        <w:t xml:space="preserve"> a</w:t>
      </w:r>
      <w:r w:rsidR="006D1F27">
        <w:rPr>
          <w:rFonts w:ascii="Tahoma" w:hAnsi="Tahoma" w:cs="Tahoma"/>
          <w:sz w:val="28"/>
          <w:szCs w:val="28"/>
        </w:rPr>
        <w:t>s amended by section 46 of the Written L</w:t>
      </w:r>
      <w:r w:rsidR="001A5085">
        <w:rPr>
          <w:rFonts w:ascii="Tahoma" w:hAnsi="Tahoma" w:cs="Tahoma"/>
          <w:sz w:val="28"/>
          <w:szCs w:val="28"/>
        </w:rPr>
        <w:t>aws (Miscellaneous Amendment Act) Act No</w:t>
      </w:r>
      <w:r w:rsidR="00A60B37">
        <w:rPr>
          <w:rFonts w:ascii="Tahoma" w:hAnsi="Tahoma" w:cs="Tahoma"/>
          <w:sz w:val="28"/>
          <w:szCs w:val="28"/>
        </w:rPr>
        <w:t>.</w:t>
      </w:r>
      <w:r w:rsidR="001A5085">
        <w:rPr>
          <w:rFonts w:ascii="Tahoma" w:hAnsi="Tahoma" w:cs="Tahoma"/>
          <w:sz w:val="28"/>
          <w:szCs w:val="28"/>
        </w:rPr>
        <w:t>3 of 2010.</w:t>
      </w:r>
      <w:r>
        <w:rPr>
          <w:rFonts w:ascii="Tahoma" w:hAnsi="Tahoma" w:cs="Tahoma"/>
          <w:sz w:val="28"/>
          <w:szCs w:val="28"/>
        </w:rPr>
        <w:t xml:space="preserve"> </w:t>
      </w:r>
      <w:r w:rsidR="00A5726A">
        <w:rPr>
          <w:rFonts w:ascii="Tahoma" w:hAnsi="Tahoma" w:cs="Tahoma"/>
          <w:sz w:val="28"/>
          <w:szCs w:val="28"/>
        </w:rPr>
        <w:t xml:space="preserve">He was convicted as charged and was sentenced to serve fifteen (15) years imprisonment for each count and to pay a fine of five million shillings for both counts. </w:t>
      </w:r>
      <w:r w:rsidR="004414EF">
        <w:rPr>
          <w:rFonts w:ascii="Tahoma" w:hAnsi="Tahoma" w:cs="Tahoma"/>
          <w:sz w:val="28"/>
          <w:szCs w:val="28"/>
        </w:rPr>
        <w:t>It ordered that the jail terms should run concurrently. Having been a</w:t>
      </w:r>
      <w:r w:rsidR="00A5726A">
        <w:rPr>
          <w:rFonts w:ascii="Tahoma" w:hAnsi="Tahoma" w:cs="Tahoma"/>
          <w:sz w:val="28"/>
          <w:szCs w:val="28"/>
        </w:rPr>
        <w:t>ggrieved, he unsuccessfully preferred an app</w:t>
      </w:r>
      <w:r w:rsidR="004414EF">
        <w:rPr>
          <w:rFonts w:ascii="Tahoma" w:hAnsi="Tahoma" w:cs="Tahoma"/>
          <w:sz w:val="28"/>
          <w:szCs w:val="28"/>
        </w:rPr>
        <w:t>eal to the High Court. Still protesting his innocence</w:t>
      </w:r>
      <w:r w:rsidR="00A5726A">
        <w:rPr>
          <w:rFonts w:ascii="Tahoma" w:hAnsi="Tahoma" w:cs="Tahoma"/>
          <w:sz w:val="28"/>
          <w:szCs w:val="28"/>
        </w:rPr>
        <w:t xml:space="preserve">, he lodged the present appeal. </w:t>
      </w:r>
    </w:p>
    <w:p w:rsidR="00776715" w:rsidRDefault="00EC6058" w:rsidP="005C29A9">
      <w:pPr>
        <w:spacing w:line="480" w:lineRule="auto"/>
        <w:ind w:firstLine="720"/>
        <w:jc w:val="both"/>
        <w:rPr>
          <w:rFonts w:ascii="Tahoma" w:hAnsi="Tahoma" w:cs="Tahoma"/>
          <w:sz w:val="28"/>
          <w:szCs w:val="28"/>
        </w:rPr>
      </w:pPr>
      <w:r>
        <w:rPr>
          <w:rFonts w:ascii="Tahoma" w:hAnsi="Tahoma" w:cs="Tahoma"/>
          <w:sz w:val="28"/>
          <w:szCs w:val="28"/>
        </w:rPr>
        <w:lastRenderedPageBreak/>
        <w:t>The charge alleged, i</w:t>
      </w:r>
      <w:r w:rsidR="00DA23FD">
        <w:rPr>
          <w:rFonts w:ascii="Tahoma" w:hAnsi="Tahoma" w:cs="Tahoma"/>
          <w:sz w:val="28"/>
          <w:szCs w:val="28"/>
        </w:rPr>
        <w:t xml:space="preserve">n the first count, </w:t>
      </w:r>
      <w:r>
        <w:rPr>
          <w:rFonts w:ascii="Tahoma" w:hAnsi="Tahoma" w:cs="Tahoma"/>
          <w:sz w:val="28"/>
          <w:szCs w:val="28"/>
        </w:rPr>
        <w:t>that t</w:t>
      </w:r>
      <w:r w:rsidR="00DA23FD">
        <w:rPr>
          <w:rFonts w:ascii="Tahoma" w:hAnsi="Tahoma" w:cs="Tahoma"/>
          <w:sz w:val="28"/>
          <w:szCs w:val="28"/>
        </w:rPr>
        <w:t xml:space="preserve">he </w:t>
      </w:r>
      <w:r>
        <w:rPr>
          <w:rFonts w:ascii="Tahoma" w:hAnsi="Tahoma" w:cs="Tahoma"/>
          <w:sz w:val="28"/>
          <w:szCs w:val="28"/>
        </w:rPr>
        <w:t>appellant was found</w:t>
      </w:r>
      <w:r w:rsidR="00DA23FD">
        <w:rPr>
          <w:rFonts w:ascii="Tahoma" w:hAnsi="Tahoma" w:cs="Tahoma"/>
          <w:sz w:val="28"/>
          <w:szCs w:val="28"/>
        </w:rPr>
        <w:t xml:space="preserve"> in unlawful possession of a gun make 458 with erased registration number whereas in the second count </w:t>
      </w:r>
      <w:r>
        <w:rPr>
          <w:rFonts w:ascii="Tahoma" w:hAnsi="Tahoma" w:cs="Tahoma"/>
          <w:sz w:val="28"/>
          <w:szCs w:val="28"/>
        </w:rPr>
        <w:t xml:space="preserve">it alleged that </w:t>
      </w:r>
      <w:r w:rsidR="00DA23FD">
        <w:rPr>
          <w:rFonts w:ascii="Tahoma" w:hAnsi="Tahoma" w:cs="Tahoma"/>
          <w:sz w:val="28"/>
          <w:szCs w:val="28"/>
        </w:rPr>
        <w:t xml:space="preserve">he was </w:t>
      </w:r>
      <w:r>
        <w:rPr>
          <w:rFonts w:ascii="Tahoma" w:hAnsi="Tahoma" w:cs="Tahoma"/>
          <w:sz w:val="28"/>
          <w:szCs w:val="28"/>
        </w:rPr>
        <w:t xml:space="preserve">found in </w:t>
      </w:r>
      <w:r w:rsidR="00DA23FD">
        <w:rPr>
          <w:rFonts w:ascii="Tahoma" w:hAnsi="Tahoma" w:cs="Tahoma"/>
          <w:sz w:val="28"/>
          <w:szCs w:val="28"/>
        </w:rPr>
        <w:t>possessi</w:t>
      </w:r>
      <w:r w:rsidR="00BD6470">
        <w:rPr>
          <w:rFonts w:ascii="Tahoma" w:hAnsi="Tahoma" w:cs="Tahoma"/>
          <w:sz w:val="28"/>
          <w:szCs w:val="28"/>
        </w:rPr>
        <w:t>on of five rounds of ammunition</w:t>
      </w:r>
      <w:r w:rsidR="00DA23FD">
        <w:rPr>
          <w:rFonts w:ascii="Tahoma" w:hAnsi="Tahoma" w:cs="Tahoma"/>
          <w:sz w:val="28"/>
          <w:szCs w:val="28"/>
        </w:rPr>
        <w:t>.</w:t>
      </w:r>
      <w:r w:rsidR="00AE6145">
        <w:rPr>
          <w:rFonts w:ascii="Tahoma" w:hAnsi="Tahoma" w:cs="Tahoma"/>
          <w:sz w:val="28"/>
          <w:szCs w:val="28"/>
        </w:rPr>
        <w:t xml:space="preserve"> The offences were alleged to have been committed at Galapo village within Babati District in Manyara Region</w:t>
      </w:r>
      <w:r w:rsidR="004714B4">
        <w:rPr>
          <w:rFonts w:ascii="Tahoma" w:hAnsi="Tahoma" w:cs="Tahoma"/>
          <w:sz w:val="28"/>
          <w:szCs w:val="28"/>
        </w:rPr>
        <w:t xml:space="preserve"> on 10</w:t>
      </w:r>
      <w:r w:rsidR="004714B4">
        <w:rPr>
          <w:rFonts w:ascii="Tahoma" w:hAnsi="Tahoma" w:cs="Tahoma"/>
          <w:sz w:val="28"/>
          <w:szCs w:val="28"/>
          <w:vertAlign w:val="superscript"/>
        </w:rPr>
        <w:t xml:space="preserve">th </w:t>
      </w:r>
      <w:r w:rsidR="00776715">
        <w:rPr>
          <w:rFonts w:ascii="Tahoma" w:hAnsi="Tahoma" w:cs="Tahoma"/>
          <w:sz w:val="28"/>
          <w:szCs w:val="28"/>
        </w:rPr>
        <w:t>December, 2012 at 20:30 hrs.</w:t>
      </w:r>
    </w:p>
    <w:p w:rsidR="00776715" w:rsidRDefault="00A54A20" w:rsidP="0079460D">
      <w:pPr>
        <w:spacing w:line="480" w:lineRule="auto"/>
        <w:ind w:firstLine="720"/>
        <w:jc w:val="both"/>
        <w:rPr>
          <w:rFonts w:ascii="Tahoma" w:hAnsi="Tahoma" w:cs="Tahoma"/>
          <w:sz w:val="28"/>
          <w:szCs w:val="28"/>
        </w:rPr>
      </w:pPr>
      <w:r>
        <w:rPr>
          <w:rFonts w:ascii="Tahoma" w:hAnsi="Tahoma" w:cs="Tahoma"/>
          <w:sz w:val="28"/>
          <w:szCs w:val="28"/>
        </w:rPr>
        <w:t xml:space="preserve">Briefly, the facts as gleaned from the record </w:t>
      </w:r>
      <w:r w:rsidR="0079460D">
        <w:rPr>
          <w:rFonts w:ascii="Tahoma" w:hAnsi="Tahoma" w:cs="Tahoma"/>
          <w:sz w:val="28"/>
          <w:szCs w:val="28"/>
        </w:rPr>
        <w:t>are to the effect that;</w:t>
      </w:r>
      <w:r w:rsidR="003D3D71">
        <w:rPr>
          <w:rFonts w:ascii="Tahoma" w:hAnsi="Tahoma" w:cs="Tahoma"/>
          <w:sz w:val="28"/>
          <w:szCs w:val="28"/>
        </w:rPr>
        <w:t xml:space="preserve"> on 10/12/2012, Halidi Jumanne (PW1) and Makuru Tuma (PW2), both Park Rangers at Tarangire National Park, while </w:t>
      </w:r>
      <w:r w:rsidR="002C7858">
        <w:rPr>
          <w:rFonts w:ascii="Tahoma" w:hAnsi="Tahoma" w:cs="Tahoma"/>
          <w:sz w:val="28"/>
          <w:szCs w:val="28"/>
        </w:rPr>
        <w:t xml:space="preserve">on patrol </w:t>
      </w:r>
      <w:r w:rsidR="003D3D71">
        <w:rPr>
          <w:rFonts w:ascii="Tahoma" w:hAnsi="Tahoma" w:cs="Tahoma"/>
          <w:sz w:val="28"/>
          <w:szCs w:val="28"/>
        </w:rPr>
        <w:t xml:space="preserve">at Gedamara Galapo </w:t>
      </w:r>
      <w:r w:rsidR="002C7858">
        <w:rPr>
          <w:rFonts w:ascii="Tahoma" w:hAnsi="Tahoma" w:cs="Tahoma"/>
          <w:sz w:val="28"/>
          <w:szCs w:val="28"/>
        </w:rPr>
        <w:t xml:space="preserve">near the park, they </w:t>
      </w:r>
      <w:r w:rsidR="003D3D71">
        <w:rPr>
          <w:rFonts w:ascii="Tahoma" w:hAnsi="Tahoma" w:cs="Tahoma"/>
          <w:sz w:val="28"/>
          <w:szCs w:val="28"/>
        </w:rPr>
        <w:t>were tipped that the appellant and one Dickson Kabede had a gun and were arranging to go for huntin</w:t>
      </w:r>
      <w:r w:rsidR="00906D44">
        <w:rPr>
          <w:rFonts w:ascii="Tahoma" w:hAnsi="Tahoma" w:cs="Tahoma"/>
          <w:sz w:val="28"/>
          <w:szCs w:val="28"/>
        </w:rPr>
        <w:t>g elephants. A trap was set and</w:t>
      </w:r>
      <w:r w:rsidR="007B64F8">
        <w:rPr>
          <w:rFonts w:ascii="Tahoma" w:hAnsi="Tahoma" w:cs="Tahoma"/>
          <w:sz w:val="28"/>
          <w:szCs w:val="28"/>
        </w:rPr>
        <w:t xml:space="preserve"> </w:t>
      </w:r>
      <w:r w:rsidR="003D3D71">
        <w:rPr>
          <w:rFonts w:ascii="Tahoma" w:hAnsi="Tahoma" w:cs="Tahoma"/>
          <w:sz w:val="28"/>
          <w:szCs w:val="28"/>
        </w:rPr>
        <w:t>the two were arrested</w:t>
      </w:r>
      <w:r w:rsidR="00BB0A6B">
        <w:rPr>
          <w:rFonts w:ascii="Tahoma" w:hAnsi="Tahoma" w:cs="Tahoma"/>
          <w:sz w:val="28"/>
          <w:szCs w:val="28"/>
        </w:rPr>
        <w:t>. In their testimony</w:t>
      </w:r>
      <w:r w:rsidR="00906D44">
        <w:rPr>
          <w:rFonts w:ascii="Tahoma" w:hAnsi="Tahoma" w:cs="Tahoma"/>
          <w:sz w:val="28"/>
          <w:szCs w:val="28"/>
        </w:rPr>
        <w:t>,</w:t>
      </w:r>
      <w:r w:rsidR="00BB0A6B">
        <w:rPr>
          <w:rFonts w:ascii="Tahoma" w:hAnsi="Tahoma" w:cs="Tahoma"/>
          <w:sz w:val="28"/>
          <w:szCs w:val="28"/>
        </w:rPr>
        <w:t xml:space="preserve"> PW1 and PW2 said the</w:t>
      </w:r>
      <w:r w:rsidR="007B64F8">
        <w:rPr>
          <w:rFonts w:ascii="Tahoma" w:hAnsi="Tahoma" w:cs="Tahoma"/>
          <w:sz w:val="28"/>
          <w:szCs w:val="28"/>
        </w:rPr>
        <w:t xml:space="preserve"> appellant had a gun and Dickson Kabede had</w:t>
      </w:r>
      <w:r w:rsidR="003D3D71">
        <w:rPr>
          <w:rFonts w:ascii="Tahoma" w:hAnsi="Tahoma" w:cs="Tahoma"/>
          <w:sz w:val="28"/>
          <w:szCs w:val="28"/>
        </w:rPr>
        <w:t xml:space="preserve"> </w:t>
      </w:r>
      <w:r w:rsidR="007B64F8">
        <w:rPr>
          <w:rFonts w:ascii="Tahoma" w:hAnsi="Tahoma" w:cs="Tahoma"/>
          <w:sz w:val="28"/>
          <w:szCs w:val="28"/>
        </w:rPr>
        <w:t xml:space="preserve">five </w:t>
      </w:r>
      <w:r w:rsidR="00E1482E">
        <w:rPr>
          <w:rFonts w:ascii="Tahoma" w:hAnsi="Tahoma" w:cs="Tahoma"/>
          <w:sz w:val="28"/>
          <w:szCs w:val="28"/>
        </w:rPr>
        <w:t>rounds of ammunition</w:t>
      </w:r>
      <w:r w:rsidR="00DC170C">
        <w:rPr>
          <w:rFonts w:ascii="Tahoma" w:hAnsi="Tahoma" w:cs="Tahoma"/>
          <w:sz w:val="28"/>
          <w:szCs w:val="28"/>
        </w:rPr>
        <w:t xml:space="preserve"> in a plastic bag together with tecno and </w:t>
      </w:r>
      <w:r w:rsidR="0055790E">
        <w:rPr>
          <w:rFonts w:ascii="Tahoma" w:hAnsi="Tahoma" w:cs="Tahoma"/>
          <w:sz w:val="28"/>
          <w:szCs w:val="28"/>
        </w:rPr>
        <w:t>voters</w:t>
      </w:r>
      <w:r w:rsidR="00DC170C">
        <w:rPr>
          <w:rFonts w:ascii="Tahoma" w:hAnsi="Tahoma" w:cs="Tahoma"/>
          <w:sz w:val="28"/>
          <w:szCs w:val="28"/>
        </w:rPr>
        <w:t xml:space="preserve"> registration card</w:t>
      </w:r>
      <w:r w:rsidR="007B64F8">
        <w:rPr>
          <w:rFonts w:ascii="Tahoma" w:hAnsi="Tahoma" w:cs="Tahoma"/>
          <w:sz w:val="28"/>
          <w:szCs w:val="28"/>
        </w:rPr>
        <w:t>.</w:t>
      </w:r>
      <w:r w:rsidR="002C7858">
        <w:rPr>
          <w:rFonts w:ascii="Tahoma" w:hAnsi="Tahoma" w:cs="Tahoma"/>
          <w:sz w:val="28"/>
          <w:szCs w:val="28"/>
        </w:rPr>
        <w:t xml:space="preserve"> </w:t>
      </w:r>
      <w:r w:rsidR="00025005">
        <w:rPr>
          <w:rFonts w:ascii="Tahoma" w:hAnsi="Tahoma" w:cs="Tahoma"/>
          <w:sz w:val="28"/>
          <w:szCs w:val="28"/>
        </w:rPr>
        <w:t xml:space="preserve">PW1 said the </w:t>
      </w:r>
      <w:r w:rsidR="0079456E">
        <w:rPr>
          <w:rFonts w:ascii="Tahoma" w:hAnsi="Tahoma" w:cs="Tahoma"/>
          <w:sz w:val="28"/>
          <w:szCs w:val="28"/>
        </w:rPr>
        <w:t>firearm</w:t>
      </w:r>
      <w:r w:rsidR="00025005">
        <w:rPr>
          <w:rFonts w:ascii="Tahoma" w:hAnsi="Tahoma" w:cs="Tahoma"/>
          <w:sz w:val="28"/>
          <w:szCs w:val="28"/>
        </w:rPr>
        <w:t xml:space="preserve"> was make 458. They </w:t>
      </w:r>
      <w:r w:rsidR="00780C04">
        <w:rPr>
          <w:rFonts w:ascii="Tahoma" w:hAnsi="Tahoma" w:cs="Tahoma"/>
          <w:sz w:val="28"/>
          <w:szCs w:val="28"/>
        </w:rPr>
        <w:t xml:space="preserve">also </w:t>
      </w:r>
      <w:r w:rsidR="00025005">
        <w:rPr>
          <w:rFonts w:ascii="Tahoma" w:hAnsi="Tahoma" w:cs="Tahoma"/>
          <w:sz w:val="28"/>
          <w:szCs w:val="28"/>
        </w:rPr>
        <w:t>said Dickson Kabede</w:t>
      </w:r>
      <w:r w:rsidR="00906D44">
        <w:rPr>
          <w:rFonts w:ascii="Tahoma" w:hAnsi="Tahoma" w:cs="Tahoma"/>
          <w:sz w:val="28"/>
          <w:szCs w:val="28"/>
        </w:rPr>
        <w:t xml:space="preserve"> ran away as they were</w:t>
      </w:r>
      <w:r w:rsidR="00780C04">
        <w:rPr>
          <w:rFonts w:ascii="Tahoma" w:hAnsi="Tahoma" w:cs="Tahoma"/>
          <w:sz w:val="28"/>
          <w:szCs w:val="28"/>
        </w:rPr>
        <w:t xml:space="preserve"> taking them</w:t>
      </w:r>
      <w:r w:rsidR="002C7858">
        <w:rPr>
          <w:rFonts w:ascii="Tahoma" w:hAnsi="Tahoma" w:cs="Tahoma"/>
          <w:sz w:val="28"/>
          <w:szCs w:val="28"/>
        </w:rPr>
        <w:t xml:space="preserve"> to the car.</w:t>
      </w:r>
      <w:r w:rsidR="003D3D71">
        <w:rPr>
          <w:rFonts w:ascii="Tahoma" w:hAnsi="Tahoma" w:cs="Tahoma"/>
          <w:sz w:val="28"/>
          <w:szCs w:val="28"/>
        </w:rPr>
        <w:t xml:space="preserve"> </w:t>
      </w:r>
      <w:r w:rsidR="00125F66">
        <w:rPr>
          <w:rFonts w:ascii="Tahoma" w:hAnsi="Tahoma" w:cs="Tahoma"/>
          <w:sz w:val="28"/>
          <w:szCs w:val="28"/>
        </w:rPr>
        <w:t>D</w:t>
      </w:r>
      <w:r w:rsidR="00AB7BF1">
        <w:rPr>
          <w:rFonts w:ascii="Tahoma" w:hAnsi="Tahoma" w:cs="Tahoma"/>
          <w:sz w:val="28"/>
          <w:szCs w:val="28"/>
        </w:rPr>
        <w:t xml:space="preserve"> </w:t>
      </w:r>
      <w:r w:rsidR="00125F66">
        <w:rPr>
          <w:rFonts w:ascii="Tahoma" w:hAnsi="Tahoma" w:cs="Tahoma"/>
          <w:sz w:val="28"/>
          <w:szCs w:val="28"/>
        </w:rPr>
        <w:t>9633 D/CPL William</w:t>
      </w:r>
      <w:r w:rsidR="00731235">
        <w:rPr>
          <w:rFonts w:ascii="Tahoma" w:hAnsi="Tahoma" w:cs="Tahoma"/>
          <w:sz w:val="28"/>
          <w:szCs w:val="28"/>
        </w:rPr>
        <w:t xml:space="preserve"> </w:t>
      </w:r>
      <w:r w:rsidR="00BB0A6B">
        <w:rPr>
          <w:rFonts w:ascii="Tahoma" w:hAnsi="Tahoma" w:cs="Tahoma"/>
          <w:sz w:val="28"/>
          <w:szCs w:val="28"/>
        </w:rPr>
        <w:t>(PW3)</w:t>
      </w:r>
      <w:r w:rsidR="00FD2F20">
        <w:rPr>
          <w:rFonts w:ascii="Tahoma" w:hAnsi="Tahoma" w:cs="Tahoma"/>
          <w:sz w:val="28"/>
          <w:szCs w:val="28"/>
        </w:rPr>
        <w:t>, an Investigative</w:t>
      </w:r>
      <w:r w:rsidR="00125F66">
        <w:rPr>
          <w:rFonts w:ascii="Tahoma" w:hAnsi="Tahoma" w:cs="Tahoma"/>
          <w:sz w:val="28"/>
          <w:szCs w:val="28"/>
        </w:rPr>
        <w:t xml:space="preserve"> Officer, told the trial court that he was assigned to investigate the case</w:t>
      </w:r>
      <w:r w:rsidR="002563B7">
        <w:rPr>
          <w:rFonts w:ascii="Tahoma" w:hAnsi="Tahoma" w:cs="Tahoma"/>
          <w:sz w:val="28"/>
          <w:szCs w:val="28"/>
        </w:rPr>
        <w:t xml:space="preserve"> while the appellant was in lockup.</w:t>
      </w:r>
      <w:r w:rsidR="00FD2F20">
        <w:rPr>
          <w:rFonts w:ascii="Tahoma" w:hAnsi="Tahoma" w:cs="Tahoma"/>
          <w:sz w:val="28"/>
          <w:szCs w:val="28"/>
        </w:rPr>
        <w:t xml:space="preserve"> He tendered the </w:t>
      </w:r>
      <w:r w:rsidR="0079456E">
        <w:rPr>
          <w:rFonts w:ascii="Tahoma" w:hAnsi="Tahoma" w:cs="Tahoma"/>
          <w:sz w:val="28"/>
          <w:szCs w:val="28"/>
        </w:rPr>
        <w:t>firearm</w:t>
      </w:r>
      <w:r w:rsidR="00FD2F20">
        <w:rPr>
          <w:rFonts w:ascii="Tahoma" w:hAnsi="Tahoma" w:cs="Tahoma"/>
          <w:sz w:val="28"/>
          <w:szCs w:val="28"/>
        </w:rPr>
        <w:t xml:space="preserve"> and five </w:t>
      </w:r>
      <w:r w:rsidR="00E1482E">
        <w:rPr>
          <w:rFonts w:ascii="Tahoma" w:hAnsi="Tahoma" w:cs="Tahoma"/>
          <w:sz w:val="28"/>
          <w:szCs w:val="28"/>
        </w:rPr>
        <w:t xml:space="preserve">rounds of </w:t>
      </w:r>
      <w:r w:rsidR="001347F4">
        <w:rPr>
          <w:rFonts w:ascii="Tahoma" w:hAnsi="Tahoma" w:cs="Tahoma"/>
          <w:sz w:val="28"/>
          <w:szCs w:val="28"/>
        </w:rPr>
        <w:t>ammunition</w:t>
      </w:r>
      <w:r w:rsidR="00FD2F20">
        <w:rPr>
          <w:rFonts w:ascii="Tahoma" w:hAnsi="Tahoma" w:cs="Tahoma"/>
          <w:sz w:val="28"/>
          <w:szCs w:val="28"/>
        </w:rPr>
        <w:t xml:space="preserve"> as exhibits PE1 and PE2, respectively.</w:t>
      </w:r>
      <w:r w:rsidR="002563B7">
        <w:rPr>
          <w:rFonts w:ascii="Tahoma" w:hAnsi="Tahoma" w:cs="Tahoma"/>
          <w:sz w:val="28"/>
          <w:szCs w:val="28"/>
        </w:rPr>
        <w:t xml:space="preserve"> </w:t>
      </w:r>
      <w:r w:rsidR="000E3738">
        <w:rPr>
          <w:rFonts w:ascii="Tahoma" w:hAnsi="Tahoma" w:cs="Tahoma"/>
          <w:sz w:val="28"/>
          <w:szCs w:val="28"/>
        </w:rPr>
        <w:t xml:space="preserve"> Since</w:t>
      </w:r>
      <w:r w:rsidR="005C772F">
        <w:rPr>
          <w:rFonts w:ascii="Tahoma" w:hAnsi="Tahoma" w:cs="Tahoma"/>
          <w:sz w:val="28"/>
          <w:szCs w:val="28"/>
        </w:rPr>
        <w:t xml:space="preserve"> we shall, in the course of our </w:t>
      </w:r>
      <w:r w:rsidR="005C772F">
        <w:rPr>
          <w:rFonts w:ascii="Tahoma" w:hAnsi="Tahoma" w:cs="Tahoma"/>
          <w:sz w:val="28"/>
          <w:szCs w:val="28"/>
        </w:rPr>
        <w:lastRenderedPageBreak/>
        <w:t>judgment, be referring to the testimonies of</w:t>
      </w:r>
      <w:r w:rsidR="00FD2F20">
        <w:rPr>
          <w:rFonts w:ascii="Tahoma" w:hAnsi="Tahoma" w:cs="Tahoma"/>
          <w:sz w:val="28"/>
          <w:szCs w:val="28"/>
        </w:rPr>
        <w:t xml:space="preserve"> PW1 and PW2 we</w:t>
      </w:r>
      <w:r w:rsidR="005C772F">
        <w:rPr>
          <w:rFonts w:ascii="Tahoma" w:hAnsi="Tahoma" w:cs="Tahoma"/>
          <w:sz w:val="28"/>
          <w:szCs w:val="28"/>
        </w:rPr>
        <w:t xml:space="preserve"> wish to reproduce their respective evidence as they we</w:t>
      </w:r>
      <w:r w:rsidR="00FD2F20">
        <w:rPr>
          <w:rFonts w:ascii="Tahoma" w:hAnsi="Tahoma" w:cs="Tahoma"/>
          <w:sz w:val="28"/>
          <w:szCs w:val="28"/>
        </w:rPr>
        <w:t>re</w:t>
      </w:r>
      <w:r w:rsidR="002563B7">
        <w:rPr>
          <w:rFonts w:ascii="Tahoma" w:hAnsi="Tahoma" w:cs="Tahoma"/>
          <w:sz w:val="28"/>
          <w:szCs w:val="28"/>
        </w:rPr>
        <w:t xml:space="preserve"> recorded </w:t>
      </w:r>
      <w:r w:rsidR="00FD2F20">
        <w:rPr>
          <w:rFonts w:ascii="Tahoma" w:hAnsi="Tahoma" w:cs="Tahoma"/>
          <w:sz w:val="28"/>
          <w:szCs w:val="28"/>
        </w:rPr>
        <w:t>t</w:t>
      </w:r>
      <w:r w:rsidR="005C772F">
        <w:rPr>
          <w:rFonts w:ascii="Tahoma" w:hAnsi="Tahoma" w:cs="Tahoma"/>
          <w:sz w:val="28"/>
          <w:szCs w:val="28"/>
        </w:rPr>
        <w:t>o have told the trial court</w:t>
      </w:r>
      <w:r w:rsidR="00FD2F20">
        <w:rPr>
          <w:rFonts w:ascii="Tahoma" w:hAnsi="Tahoma" w:cs="Tahoma"/>
          <w:sz w:val="28"/>
          <w:szCs w:val="28"/>
        </w:rPr>
        <w:t>:</w:t>
      </w:r>
    </w:p>
    <w:p w:rsidR="00B53BD7" w:rsidRDefault="00B53BD7" w:rsidP="00A32230">
      <w:pPr>
        <w:spacing w:line="480" w:lineRule="auto"/>
        <w:ind w:firstLine="720"/>
        <w:jc w:val="both"/>
        <w:rPr>
          <w:rFonts w:ascii="Tahoma" w:hAnsi="Tahoma" w:cs="Tahoma"/>
          <w:sz w:val="28"/>
          <w:szCs w:val="28"/>
        </w:rPr>
      </w:pPr>
      <w:r>
        <w:rPr>
          <w:rFonts w:ascii="Tahoma" w:hAnsi="Tahoma" w:cs="Tahoma"/>
          <w:sz w:val="28"/>
          <w:szCs w:val="28"/>
        </w:rPr>
        <w:t>PW1 is recorded to have said:</w:t>
      </w:r>
    </w:p>
    <w:p w:rsidR="00B53BD7" w:rsidRPr="00F868B2" w:rsidRDefault="00B53BD7" w:rsidP="00811A1B">
      <w:pPr>
        <w:spacing w:after="0" w:line="360" w:lineRule="auto"/>
        <w:ind w:left="1152" w:right="1152"/>
        <w:jc w:val="both"/>
        <w:rPr>
          <w:rFonts w:ascii="Tahoma" w:hAnsi="Tahoma" w:cs="Tahoma"/>
          <w:b/>
          <w:i/>
          <w:sz w:val="28"/>
          <w:szCs w:val="28"/>
        </w:rPr>
      </w:pPr>
      <w:r w:rsidRPr="00B53BD7">
        <w:rPr>
          <w:rFonts w:ascii="Tahoma" w:hAnsi="Tahoma" w:cs="Tahoma"/>
          <w:i/>
          <w:sz w:val="28"/>
          <w:szCs w:val="28"/>
        </w:rPr>
        <w:t>“I am staying at Tarangire.  I am Park Ranger.  And I am in the security Department.  I am guarding parks properties.</w:t>
      </w:r>
      <w:r w:rsidR="002B7284">
        <w:rPr>
          <w:rFonts w:ascii="Tahoma" w:hAnsi="Tahoma" w:cs="Tahoma"/>
          <w:i/>
          <w:sz w:val="28"/>
          <w:szCs w:val="28"/>
        </w:rPr>
        <w:t xml:space="preserve"> </w:t>
      </w:r>
      <w:r w:rsidRPr="00B53BD7">
        <w:rPr>
          <w:rFonts w:ascii="Tahoma" w:hAnsi="Tahoma" w:cs="Tahoma"/>
          <w:i/>
          <w:sz w:val="28"/>
          <w:szCs w:val="28"/>
        </w:rPr>
        <w:t xml:space="preserve">On 10/12/2012 on 20.30hrs I was with Cpl. Makuru Tuma, Kigedele and Cherehano, we were at Gedamara Gallapo.  We got information of people unlawful possessing </w:t>
      </w:r>
      <w:r w:rsidR="0079456E">
        <w:rPr>
          <w:rFonts w:ascii="Tahoma" w:hAnsi="Tahoma" w:cs="Tahoma"/>
          <w:i/>
          <w:sz w:val="28"/>
          <w:szCs w:val="28"/>
        </w:rPr>
        <w:t>firearm</w:t>
      </w:r>
      <w:r w:rsidRPr="00B53BD7">
        <w:rPr>
          <w:rFonts w:ascii="Tahoma" w:hAnsi="Tahoma" w:cs="Tahoma"/>
          <w:i/>
          <w:sz w:val="28"/>
          <w:szCs w:val="28"/>
        </w:rPr>
        <w:t xml:space="preserve"> and wanted to go hunt Elephants.  I with other prepared a trap, and arrested two accused’s, they had an arm make 458, one of it.  They ha</w:t>
      </w:r>
      <w:r w:rsidR="007D3013">
        <w:rPr>
          <w:rFonts w:ascii="Tahoma" w:hAnsi="Tahoma" w:cs="Tahoma"/>
          <w:i/>
          <w:sz w:val="28"/>
          <w:szCs w:val="28"/>
        </w:rPr>
        <w:t>d five (5) rounds of ammunition</w:t>
      </w:r>
      <w:r w:rsidR="00F868B2">
        <w:rPr>
          <w:rFonts w:ascii="Tahoma" w:hAnsi="Tahoma" w:cs="Tahoma"/>
          <w:i/>
          <w:sz w:val="28"/>
          <w:szCs w:val="28"/>
        </w:rPr>
        <w:t xml:space="preserve"> </w:t>
      </w:r>
      <w:r w:rsidRPr="00B53BD7">
        <w:rPr>
          <w:rFonts w:ascii="Tahoma" w:hAnsi="Tahoma" w:cs="Tahoma"/>
          <w:i/>
          <w:sz w:val="28"/>
          <w:szCs w:val="28"/>
        </w:rPr>
        <w:t xml:space="preserve">1 Tecno phone of two lines.  They are the accused and Dickson Kabede @ Kinada.  They had no permit allowing them to own the arm.  </w:t>
      </w:r>
      <w:r w:rsidRPr="00F868B2">
        <w:rPr>
          <w:rFonts w:ascii="Tahoma" w:hAnsi="Tahoma" w:cs="Tahoma"/>
          <w:b/>
          <w:i/>
          <w:sz w:val="28"/>
          <w:szCs w:val="28"/>
        </w:rPr>
        <w:t>The accused had an a</w:t>
      </w:r>
      <w:r w:rsidR="00F868B2">
        <w:rPr>
          <w:rFonts w:ascii="Tahoma" w:hAnsi="Tahoma" w:cs="Tahoma"/>
          <w:b/>
          <w:i/>
          <w:sz w:val="28"/>
          <w:szCs w:val="28"/>
        </w:rPr>
        <w:t>rm, rounds of ammunition with Ka</w:t>
      </w:r>
      <w:r w:rsidRPr="00F868B2">
        <w:rPr>
          <w:rFonts w:ascii="Tahoma" w:hAnsi="Tahoma" w:cs="Tahoma"/>
          <w:b/>
          <w:i/>
          <w:sz w:val="28"/>
          <w:szCs w:val="28"/>
        </w:rPr>
        <w:t>bede.</w:t>
      </w:r>
    </w:p>
    <w:p w:rsidR="00B53BD7" w:rsidRPr="002B7284" w:rsidRDefault="00B53BD7" w:rsidP="00811A1B">
      <w:pPr>
        <w:spacing w:after="0" w:line="360" w:lineRule="auto"/>
        <w:ind w:left="1152" w:right="1152"/>
        <w:jc w:val="both"/>
        <w:rPr>
          <w:rFonts w:ascii="Tahoma" w:hAnsi="Tahoma" w:cs="Tahoma"/>
          <w:i/>
          <w:sz w:val="28"/>
          <w:szCs w:val="28"/>
        </w:rPr>
      </w:pPr>
      <w:r w:rsidRPr="00B53BD7">
        <w:rPr>
          <w:rFonts w:ascii="Tahoma" w:hAnsi="Tahoma" w:cs="Tahoma"/>
          <w:i/>
          <w:sz w:val="28"/>
          <w:szCs w:val="28"/>
        </w:rPr>
        <w:t>When going to the car, Kabede run away into the forest. We took the accused to Police.  I know him since the day when I arrested him.  I have no spite with him.</w:t>
      </w:r>
      <w:r w:rsidR="002B7284">
        <w:rPr>
          <w:rFonts w:ascii="Tahoma" w:hAnsi="Tahoma" w:cs="Tahoma"/>
          <w:i/>
          <w:sz w:val="28"/>
          <w:szCs w:val="28"/>
        </w:rPr>
        <w:t xml:space="preserve"> </w:t>
      </w:r>
      <w:r w:rsidRPr="00B53BD7">
        <w:rPr>
          <w:rFonts w:ascii="Tahoma" w:hAnsi="Tahoma" w:cs="Tahoma"/>
          <w:i/>
          <w:sz w:val="28"/>
          <w:szCs w:val="28"/>
        </w:rPr>
        <w:t>That is all.”</w:t>
      </w:r>
      <w:r w:rsidR="00BD4E5E">
        <w:rPr>
          <w:rFonts w:ascii="Tahoma" w:hAnsi="Tahoma" w:cs="Tahoma"/>
          <w:i/>
          <w:sz w:val="28"/>
          <w:szCs w:val="28"/>
        </w:rPr>
        <w:t xml:space="preserve"> </w:t>
      </w:r>
      <w:r w:rsidR="00BD4E5E" w:rsidRPr="00BD4E5E">
        <w:rPr>
          <w:rFonts w:ascii="Tahoma" w:hAnsi="Tahoma" w:cs="Tahoma"/>
          <w:sz w:val="28"/>
          <w:szCs w:val="28"/>
        </w:rPr>
        <w:t>(Emphasis added)</w:t>
      </w:r>
      <w:r w:rsidR="00B82F56">
        <w:rPr>
          <w:rFonts w:ascii="Tahoma" w:hAnsi="Tahoma" w:cs="Tahoma"/>
          <w:sz w:val="28"/>
          <w:szCs w:val="28"/>
        </w:rPr>
        <w:t>.</w:t>
      </w:r>
    </w:p>
    <w:p w:rsidR="00B53BD7" w:rsidRDefault="00B53BD7" w:rsidP="00811A1B">
      <w:pPr>
        <w:spacing w:line="360" w:lineRule="auto"/>
        <w:ind w:firstLine="720"/>
        <w:jc w:val="both"/>
        <w:rPr>
          <w:rFonts w:ascii="Tahoma" w:hAnsi="Tahoma" w:cs="Tahoma"/>
          <w:sz w:val="28"/>
          <w:szCs w:val="28"/>
        </w:rPr>
      </w:pPr>
      <w:r>
        <w:rPr>
          <w:rFonts w:ascii="Tahoma" w:hAnsi="Tahoma" w:cs="Tahoma"/>
          <w:sz w:val="28"/>
          <w:szCs w:val="28"/>
        </w:rPr>
        <w:t>PW2 said:</w:t>
      </w:r>
    </w:p>
    <w:p w:rsidR="00B53BD7" w:rsidRPr="00B53BD7" w:rsidRDefault="00B53BD7" w:rsidP="00811A1B">
      <w:pPr>
        <w:spacing w:after="0" w:line="360" w:lineRule="auto"/>
        <w:ind w:left="1152" w:right="1152"/>
        <w:jc w:val="both"/>
        <w:rPr>
          <w:rFonts w:ascii="Tahoma" w:hAnsi="Tahoma" w:cs="Tahoma"/>
          <w:i/>
          <w:sz w:val="28"/>
          <w:szCs w:val="28"/>
        </w:rPr>
      </w:pPr>
      <w:r>
        <w:rPr>
          <w:rFonts w:ascii="Tahoma" w:hAnsi="Tahoma" w:cs="Tahoma"/>
          <w:i/>
          <w:sz w:val="28"/>
          <w:szCs w:val="28"/>
        </w:rPr>
        <w:t>“</w:t>
      </w:r>
      <w:r w:rsidRPr="00B53BD7">
        <w:rPr>
          <w:rFonts w:ascii="Tahoma" w:hAnsi="Tahoma" w:cs="Tahoma"/>
          <w:i/>
          <w:sz w:val="28"/>
          <w:szCs w:val="28"/>
        </w:rPr>
        <w:t>I am staying at Tarangire National Park.  I am park Ranger.  I do patrols and also guard parks properties.</w:t>
      </w:r>
    </w:p>
    <w:p w:rsidR="008675E5" w:rsidRPr="00BD4E5E" w:rsidRDefault="00B53BD7" w:rsidP="00811A1B">
      <w:pPr>
        <w:spacing w:after="240" w:line="360" w:lineRule="auto"/>
        <w:ind w:left="1152" w:right="1152"/>
        <w:jc w:val="both"/>
        <w:rPr>
          <w:rFonts w:ascii="Tahoma" w:hAnsi="Tahoma" w:cs="Tahoma"/>
          <w:sz w:val="28"/>
          <w:szCs w:val="28"/>
        </w:rPr>
      </w:pPr>
      <w:r w:rsidRPr="00B53BD7">
        <w:rPr>
          <w:rFonts w:ascii="Tahoma" w:hAnsi="Tahoma" w:cs="Tahoma"/>
          <w:i/>
          <w:sz w:val="28"/>
          <w:szCs w:val="28"/>
        </w:rPr>
        <w:lastRenderedPageBreak/>
        <w:t xml:space="preserve">On 10/12/2012 I recall on 20.30hrs I was at Gallapo village at Gadamera.  I was in patrol when the informer told us of people preparing to go to hurt elephants.  We prepared a trap, and managed to arrest two pouches with an arm.  They are Hamisi Said Adamu and another Dickson Kabede.  </w:t>
      </w:r>
      <w:r w:rsidRPr="00BD4E5E">
        <w:rPr>
          <w:rFonts w:ascii="Tahoma" w:hAnsi="Tahoma" w:cs="Tahoma"/>
          <w:b/>
          <w:i/>
          <w:sz w:val="28"/>
          <w:szCs w:val="28"/>
        </w:rPr>
        <w:t>The accused had an arm, Dickson with rounds of ammunitions, in the black plastic bag, tecno and voters registration card</w:t>
      </w:r>
      <w:r w:rsidRPr="00B53BD7">
        <w:rPr>
          <w:rFonts w:ascii="Tahoma" w:hAnsi="Tahoma" w:cs="Tahoma"/>
          <w:i/>
          <w:sz w:val="28"/>
          <w:szCs w:val="28"/>
        </w:rPr>
        <w:t>.  They had no permit allowing them to own the arm.  Dickson managed to run away.  We took them to police here in town for further steps.  The accused is here in court.  I have no spite with him.</w:t>
      </w:r>
      <w:r>
        <w:rPr>
          <w:rFonts w:ascii="Tahoma" w:hAnsi="Tahoma" w:cs="Tahoma"/>
          <w:i/>
          <w:sz w:val="28"/>
          <w:szCs w:val="28"/>
        </w:rPr>
        <w:t>”</w:t>
      </w:r>
      <w:r w:rsidR="00BD4E5E">
        <w:rPr>
          <w:rFonts w:ascii="Tahoma" w:hAnsi="Tahoma" w:cs="Tahoma"/>
          <w:i/>
          <w:sz w:val="28"/>
          <w:szCs w:val="28"/>
        </w:rPr>
        <w:t xml:space="preserve"> </w:t>
      </w:r>
      <w:r w:rsidR="00BD4E5E" w:rsidRPr="00BD4E5E">
        <w:rPr>
          <w:rFonts w:ascii="Tahoma" w:hAnsi="Tahoma" w:cs="Tahoma"/>
          <w:sz w:val="28"/>
          <w:szCs w:val="28"/>
        </w:rPr>
        <w:t>(Emphasis added)</w:t>
      </w:r>
      <w:r w:rsidR="00B82F56">
        <w:rPr>
          <w:rFonts w:ascii="Tahoma" w:hAnsi="Tahoma" w:cs="Tahoma"/>
          <w:sz w:val="28"/>
          <w:szCs w:val="28"/>
        </w:rPr>
        <w:t>.</w:t>
      </w:r>
    </w:p>
    <w:p w:rsidR="00624D74" w:rsidRPr="008675E5" w:rsidRDefault="005254DC" w:rsidP="005254DC">
      <w:pPr>
        <w:spacing w:after="0" w:line="480" w:lineRule="auto"/>
        <w:jc w:val="both"/>
        <w:rPr>
          <w:rFonts w:ascii="Tahoma" w:hAnsi="Tahoma" w:cs="Tahoma"/>
          <w:i/>
          <w:sz w:val="28"/>
          <w:szCs w:val="28"/>
        </w:rPr>
      </w:pPr>
      <w:r>
        <w:rPr>
          <w:rFonts w:ascii="Tahoma" w:hAnsi="Tahoma" w:cs="Tahoma"/>
          <w:sz w:val="28"/>
          <w:szCs w:val="28"/>
        </w:rPr>
        <w:t xml:space="preserve"> </w:t>
      </w:r>
      <w:r>
        <w:rPr>
          <w:rFonts w:ascii="Tahoma" w:hAnsi="Tahoma" w:cs="Tahoma"/>
          <w:sz w:val="28"/>
          <w:szCs w:val="28"/>
        </w:rPr>
        <w:tab/>
      </w:r>
      <w:r w:rsidR="008675E5" w:rsidRPr="008675E5">
        <w:rPr>
          <w:rFonts w:ascii="Tahoma" w:hAnsi="Tahoma" w:cs="Tahoma"/>
          <w:sz w:val="28"/>
          <w:szCs w:val="28"/>
        </w:rPr>
        <w:t>Another witness for the prosecution was</w:t>
      </w:r>
      <w:r w:rsidR="00624D74">
        <w:rPr>
          <w:rFonts w:ascii="Tahoma" w:hAnsi="Tahoma" w:cs="Tahoma"/>
          <w:sz w:val="28"/>
          <w:szCs w:val="28"/>
        </w:rPr>
        <w:t xml:space="preserve"> E 3663 CPL Haji</w:t>
      </w:r>
      <w:r w:rsidR="007F2CE8">
        <w:rPr>
          <w:rFonts w:ascii="Tahoma" w:hAnsi="Tahoma" w:cs="Tahoma"/>
          <w:sz w:val="28"/>
          <w:szCs w:val="28"/>
        </w:rPr>
        <w:t xml:space="preserve"> (PW4)</w:t>
      </w:r>
      <w:r w:rsidR="00624D74">
        <w:rPr>
          <w:rFonts w:ascii="Tahoma" w:hAnsi="Tahoma" w:cs="Tahoma"/>
          <w:sz w:val="28"/>
          <w:szCs w:val="28"/>
        </w:rPr>
        <w:t>, a Store Keeper</w:t>
      </w:r>
      <w:r w:rsidR="0088552B">
        <w:rPr>
          <w:rFonts w:ascii="Tahoma" w:hAnsi="Tahoma" w:cs="Tahoma"/>
          <w:sz w:val="28"/>
          <w:szCs w:val="28"/>
        </w:rPr>
        <w:t>,</w:t>
      </w:r>
      <w:r w:rsidR="00624D74">
        <w:rPr>
          <w:rFonts w:ascii="Tahoma" w:hAnsi="Tahoma" w:cs="Tahoma"/>
          <w:sz w:val="28"/>
          <w:szCs w:val="28"/>
        </w:rPr>
        <w:t xml:space="preserve"> </w:t>
      </w:r>
      <w:r w:rsidR="007F2CE8">
        <w:rPr>
          <w:rFonts w:ascii="Tahoma" w:hAnsi="Tahoma" w:cs="Tahoma"/>
          <w:sz w:val="28"/>
          <w:szCs w:val="28"/>
        </w:rPr>
        <w:t xml:space="preserve">who </w:t>
      </w:r>
      <w:r w:rsidR="00DD72EC">
        <w:rPr>
          <w:rFonts w:ascii="Tahoma" w:hAnsi="Tahoma" w:cs="Tahoma"/>
          <w:sz w:val="28"/>
          <w:szCs w:val="28"/>
        </w:rPr>
        <w:t>testifi</w:t>
      </w:r>
      <w:r w:rsidR="00C55DFE">
        <w:rPr>
          <w:rFonts w:ascii="Tahoma" w:hAnsi="Tahoma" w:cs="Tahoma"/>
          <w:sz w:val="28"/>
          <w:szCs w:val="28"/>
        </w:rPr>
        <w:t xml:space="preserve">ed that he </w:t>
      </w:r>
      <w:r w:rsidR="00624D74">
        <w:rPr>
          <w:rFonts w:ascii="Tahoma" w:hAnsi="Tahoma" w:cs="Tahoma"/>
          <w:sz w:val="28"/>
          <w:szCs w:val="28"/>
        </w:rPr>
        <w:t>was</w:t>
      </w:r>
      <w:r w:rsidR="0088552B">
        <w:rPr>
          <w:rFonts w:ascii="Tahoma" w:hAnsi="Tahoma" w:cs="Tahoma"/>
          <w:sz w:val="28"/>
          <w:szCs w:val="28"/>
        </w:rPr>
        <w:t>, on 13/12/2012,</w:t>
      </w:r>
      <w:r w:rsidR="00624D74">
        <w:rPr>
          <w:rFonts w:ascii="Tahoma" w:hAnsi="Tahoma" w:cs="Tahoma"/>
          <w:sz w:val="28"/>
          <w:szCs w:val="28"/>
        </w:rPr>
        <w:t xml:space="preserve"> given by </w:t>
      </w:r>
      <w:r w:rsidR="007F2CE8">
        <w:rPr>
          <w:rFonts w:ascii="Tahoma" w:hAnsi="Tahoma" w:cs="Tahoma"/>
          <w:sz w:val="28"/>
          <w:szCs w:val="28"/>
        </w:rPr>
        <w:t xml:space="preserve">an </w:t>
      </w:r>
      <w:r w:rsidR="00624D74">
        <w:rPr>
          <w:rFonts w:ascii="Tahoma" w:hAnsi="Tahoma" w:cs="Tahoma"/>
          <w:sz w:val="28"/>
          <w:szCs w:val="28"/>
        </w:rPr>
        <w:t>u</w:t>
      </w:r>
      <w:r w:rsidR="00874438">
        <w:rPr>
          <w:rFonts w:ascii="Tahoma" w:hAnsi="Tahoma" w:cs="Tahoma"/>
          <w:sz w:val="28"/>
          <w:szCs w:val="28"/>
        </w:rPr>
        <w:t>n</w:t>
      </w:r>
      <w:r w:rsidR="00626D46">
        <w:rPr>
          <w:rFonts w:ascii="Tahoma" w:hAnsi="Tahoma" w:cs="Tahoma"/>
          <w:sz w:val="28"/>
          <w:szCs w:val="28"/>
        </w:rPr>
        <w:t>disclos</w:t>
      </w:r>
      <w:r w:rsidR="00624D74">
        <w:rPr>
          <w:rFonts w:ascii="Tahoma" w:hAnsi="Tahoma" w:cs="Tahoma"/>
          <w:sz w:val="28"/>
          <w:szCs w:val="28"/>
        </w:rPr>
        <w:t xml:space="preserve">ed person a gun make rifle </w:t>
      </w:r>
      <w:r w:rsidR="00626D46">
        <w:rPr>
          <w:rFonts w:ascii="Tahoma" w:hAnsi="Tahoma" w:cs="Tahoma"/>
          <w:sz w:val="28"/>
          <w:szCs w:val="28"/>
        </w:rPr>
        <w:t>which had no number</w:t>
      </w:r>
      <w:r w:rsidR="00874438">
        <w:rPr>
          <w:rFonts w:ascii="Tahoma" w:hAnsi="Tahoma" w:cs="Tahoma"/>
          <w:sz w:val="28"/>
          <w:szCs w:val="28"/>
        </w:rPr>
        <w:t xml:space="preserve"> </w:t>
      </w:r>
      <w:r w:rsidR="00AB7BF1">
        <w:rPr>
          <w:rFonts w:ascii="Tahoma" w:hAnsi="Tahoma" w:cs="Tahoma"/>
          <w:sz w:val="28"/>
          <w:szCs w:val="28"/>
        </w:rPr>
        <w:t>(Exhibit PE1</w:t>
      </w:r>
      <w:r w:rsidR="00874438">
        <w:rPr>
          <w:rFonts w:ascii="Tahoma" w:hAnsi="Tahoma" w:cs="Tahoma"/>
          <w:sz w:val="28"/>
          <w:szCs w:val="28"/>
        </w:rPr>
        <w:t>) and</w:t>
      </w:r>
      <w:r w:rsidR="00624D74">
        <w:rPr>
          <w:rFonts w:ascii="Tahoma" w:hAnsi="Tahoma" w:cs="Tahoma"/>
          <w:sz w:val="28"/>
          <w:szCs w:val="28"/>
        </w:rPr>
        <w:t xml:space="preserve"> five </w:t>
      </w:r>
      <w:r w:rsidR="00316B63">
        <w:rPr>
          <w:rFonts w:ascii="Tahoma" w:hAnsi="Tahoma" w:cs="Tahoma"/>
          <w:sz w:val="28"/>
          <w:szCs w:val="28"/>
        </w:rPr>
        <w:t xml:space="preserve">rounds of </w:t>
      </w:r>
      <w:r w:rsidR="00624D74">
        <w:rPr>
          <w:rFonts w:ascii="Tahoma" w:hAnsi="Tahoma" w:cs="Tahoma"/>
          <w:sz w:val="28"/>
          <w:szCs w:val="28"/>
        </w:rPr>
        <w:t>ammunition</w:t>
      </w:r>
      <w:r w:rsidR="0088552B">
        <w:rPr>
          <w:rFonts w:ascii="Tahoma" w:hAnsi="Tahoma" w:cs="Tahoma"/>
          <w:sz w:val="28"/>
          <w:szCs w:val="28"/>
        </w:rPr>
        <w:t xml:space="preserve"> for safe keeping and he produced the </w:t>
      </w:r>
      <w:r w:rsidR="00C65E37">
        <w:rPr>
          <w:rFonts w:ascii="Tahoma" w:hAnsi="Tahoma" w:cs="Tahoma"/>
          <w:sz w:val="28"/>
          <w:szCs w:val="28"/>
        </w:rPr>
        <w:t>police registration number 19/2012</w:t>
      </w:r>
      <w:r w:rsidR="00C55DFE">
        <w:rPr>
          <w:rFonts w:ascii="Tahoma" w:hAnsi="Tahoma" w:cs="Tahoma"/>
          <w:sz w:val="28"/>
          <w:szCs w:val="28"/>
        </w:rPr>
        <w:t xml:space="preserve"> </w:t>
      </w:r>
      <w:r w:rsidR="00A24A61">
        <w:rPr>
          <w:rFonts w:ascii="Tahoma" w:hAnsi="Tahoma" w:cs="Tahoma"/>
          <w:sz w:val="28"/>
          <w:szCs w:val="28"/>
        </w:rPr>
        <w:t>(</w:t>
      </w:r>
      <w:r w:rsidR="00C65E37">
        <w:rPr>
          <w:rFonts w:ascii="Tahoma" w:hAnsi="Tahoma" w:cs="Tahoma"/>
          <w:sz w:val="28"/>
          <w:szCs w:val="28"/>
        </w:rPr>
        <w:t>exhibit P4</w:t>
      </w:r>
      <w:r w:rsidR="002B3CD5">
        <w:rPr>
          <w:rFonts w:ascii="Tahoma" w:hAnsi="Tahoma" w:cs="Tahoma"/>
          <w:sz w:val="28"/>
          <w:szCs w:val="28"/>
        </w:rPr>
        <w:t xml:space="preserve">) </w:t>
      </w:r>
      <w:r w:rsidR="0088552B">
        <w:rPr>
          <w:rFonts w:ascii="Tahoma" w:hAnsi="Tahoma" w:cs="Tahoma"/>
          <w:sz w:val="28"/>
          <w:szCs w:val="28"/>
        </w:rPr>
        <w:t>showing that the gun</w:t>
      </w:r>
      <w:r w:rsidR="00AB7BF1">
        <w:rPr>
          <w:rFonts w:ascii="Tahoma" w:hAnsi="Tahoma" w:cs="Tahoma"/>
          <w:sz w:val="28"/>
          <w:szCs w:val="28"/>
        </w:rPr>
        <w:t xml:space="preserve"> make rifle</w:t>
      </w:r>
      <w:r w:rsidR="0088552B">
        <w:rPr>
          <w:rFonts w:ascii="Tahoma" w:hAnsi="Tahoma" w:cs="Tahoma"/>
          <w:sz w:val="28"/>
          <w:szCs w:val="28"/>
        </w:rPr>
        <w:t xml:space="preserve"> was kept in police store.</w:t>
      </w:r>
    </w:p>
    <w:p w:rsidR="005B10A7" w:rsidRDefault="00C176A4" w:rsidP="00A32230">
      <w:pPr>
        <w:spacing w:line="480" w:lineRule="auto"/>
        <w:ind w:firstLine="720"/>
        <w:jc w:val="both"/>
        <w:rPr>
          <w:rFonts w:ascii="Tahoma" w:hAnsi="Tahoma" w:cs="Tahoma"/>
          <w:sz w:val="28"/>
          <w:szCs w:val="28"/>
        </w:rPr>
      </w:pPr>
      <w:r>
        <w:rPr>
          <w:rFonts w:ascii="Tahoma" w:hAnsi="Tahoma" w:cs="Tahoma"/>
          <w:sz w:val="28"/>
          <w:szCs w:val="28"/>
        </w:rPr>
        <w:t xml:space="preserve"> The appellant, in his affirmed defence, admitted being arrested at Galapo while with Dickson </w:t>
      </w:r>
      <w:r w:rsidR="001C12E8">
        <w:rPr>
          <w:rFonts w:ascii="Tahoma" w:hAnsi="Tahoma" w:cs="Tahoma"/>
          <w:sz w:val="28"/>
          <w:szCs w:val="28"/>
        </w:rPr>
        <w:t xml:space="preserve">Kabede </w:t>
      </w:r>
      <w:r>
        <w:rPr>
          <w:rFonts w:ascii="Tahoma" w:hAnsi="Tahoma" w:cs="Tahoma"/>
          <w:sz w:val="28"/>
          <w:szCs w:val="28"/>
        </w:rPr>
        <w:t xml:space="preserve">when they were looking for one Ramadhani who had disappeared with his money. He denied </w:t>
      </w:r>
      <w:r w:rsidR="00D62B7F">
        <w:rPr>
          <w:rFonts w:ascii="Tahoma" w:hAnsi="Tahoma" w:cs="Tahoma"/>
          <w:sz w:val="28"/>
          <w:szCs w:val="28"/>
        </w:rPr>
        <w:t>being found in possession of the gun. He complain</w:t>
      </w:r>
      <w:r w:rsidR="00A35C56">
        <w:rPr>
          <w:rFonts w:ascii="Tahoma" w:hAnsi="Tahoma" w:cs="Tahoma"/>
          <w:sz w:val="28"/>
          <w:szCs w:val="28"/>
        </w:rPr>
        <w:t xml:space="preserve">ed </w:t>
      </w:r>
      <w:r w:rsidR="00AB7BF1">
        <w:rPr>
          <w:rFonts w:ascii="Tahoma" w:hAnsi="Tahoma" w:cs="Tahoma"/>
          <w:sz w:val="28"/>
          <w:szCs w:val="28"/>
        </w:rPr>
        <w:t xml:space="preserve">that </w:t>
      </w:r>
      <w:r w:rsidR="00A35C56">
        <w:rPr>
          <w:rFonts w:ascii="Tahoma" w:hAnsi="Tahoma" w:cs="Tahoma"/>
          <w:sz w:val="28"/>
          <w:szCs w:val="28"/>
        </w:rPr>
        <w:t>he was a victim of</w:t>
      </w:r>
      <w:r w:rsidR="00AB7BF1">
        <w:rPr>
          <w:rFonts w:ascii="Tahoma" w:hAnsi="Tahoma" w:cs="Tahoma"/>
          <w:sz w:val="28"/>
          <w:szCs w:val="28"/>
        </w:rPr>
        <w:t xml:space="preserve"> a f</w:t>
      </w:r>
      <w:r w:rsidR="00FE76DD">
        <w:rPr>
          <w:rFonts w:ascii="Tahoma" w:hAnsi="Tahoma" w:cs="Tahoma"/>
          <w:sz w:val="28"/>
          <w:szCs w:val="28"/>
        </w:rPr>
        <w:t>ra</w:t>
      </w:r>
      <w:r w:rsidR="002F29E4">
        <w:rPr>
          <w:rFonts w:ascii="Tahoma" w:hAnsi="Tahoma" w:cs="Tahoma"/>
          <w:sz w:val="28"/>
          <w:szCs w:val="28"/>
        </w:rPr>
        <w:t xml:space="preserve">med up case </w:t>
      </w:r>
      <w:r w:rsidR="00634B15">
        <w:rPr>
          <w:rFonts w:ascii="Tahoma" w:hAnsi="Tahoma" w:cs="Tahoma"/>
          <w:sz w:val="28"/>
          <w:szCs w:val="28"/>
        </w:rPr>
        <w:t xml:space="preserve">against him </w:t>
      </w:r>
      <w:r w:rsidR="002F29E4">
        <w:rPr>
          <w:rFonts w:ascii="Tahoma" w:hAnsi="Tahoma" w:cs="Tahoma"/>
          <w:sz w:val="28"/>
          <w:szCs w:val="28"/>
        </w:rPr>
        <w:t>but did not give reasons.</w:t>
      </w:r>
    </w:p>
    <w:p w:rsidR="008D590A" w:rsidRDefault="00E20E11" w:rsidP="00A32230">
      <w:pPr>
        <w:spacing w:line="480" w:lineRule="auto"/>
        <w:ind w:firstLine="720"/>
        <w:jc w:val="both"/>
        <w:rPr>
          <w:rFonts w:ascii="Tahoma" w:hAnsi="Tahoma" w:cs="Tahoma"/>
          <w:sz w:val="28"/>
          <w:szCs w:val="28"/>
        </w:rPr>
      </w:pPr>
      <w:r>
        <w:rPr>
          <w:rFonts w:ascii="Tahoma" w:hAnsi="Tahoma" w:cs="Tahoma"/>
          <w:sz w:val="28"/>
          <w:szCs w:val="28"/>
        </w:rPr>
        <w:lastRenderedPageBreak/>
        <w:t>The Trial court</w:t>
      </w:r>
      <w:r w:rsidR="00C851CC">
        <w:rPr>
          <w:rFonts w:ascii="Tahoma" w:hAnsi="Tahoma" w:cs="Tahoma"/>
          <w:sz w:val="28"/>
          <w:szCs w:val="28"/>
        </w:rPr>
        <w:t>, in convicting the appellant,</w:t>
      </w:r>
      <w:r>
        <w:rPr>
          <w:rFonts w:ascii="Tahoma" w:hAnsi="Tahoma" w:cs="Tahoma"/>
          <w:sz w:val="28"/>
          <w:szCs w:val="28"/>
        </w:rPr>
        <w:t xml:space="preserve"> was satisfied that the appellant was found in possession of the gun and</w:t>
      </w:r>
      <w:r w:rsidR="006E4685">
        <w:rPr>
          <w:rFonts w:ascii="Tahoma" w:hAnsi="Tahoma" w:cs="Tahoma"/>
          <w:sz w:val="28"/>
          <w:szCs w:val="28"/>
        </w:rPr>
        <w:t xml:space="preserve"> 5 ammunitions without permit</w:t>
      </w:r>
      <w:r>
        <w:rPr>
          <w:rFonts w:ascii="Tahoma" w:hAnsi="Tahoma" w:cs="Tahoma"/>
          <w:sz w:val="28"/>
          <w:szCs w:val="28"/>
        </w:rPr>
        <w:t xml:space="preserve"> at Gedamara Galapo </w:t>
      </w:r>
      <w:r w:rsidR="006E4685">
        <w:rPr>
          <w:rFonts w:ascii="Tahoma" w:hAnsi="Tahoma" w:cs="Tahoma"/>
          <w:sz w:val="28"/>
          <w:szCs w:val="28"/>
        </w:rPr>
        <w:t xml:space="preserve">near Tarangire national park </w:t>
      </w:r>
      <w:r>
        <w:rPr>
          <w:rFonts w:ascii="Tahoma" w:hAnsi="Tahoma" w:cs="Tahoma"/>
          <w:sz w:val="28"/>
          <w:szCs w:val="28"/>
        </w:rPr>
        <w:t>by PW1 and PW2 and he did not object the tendering of the gu</w:t>
      </w:r>
      <w:r w:rsidR="006E4685">
        <w:rPr>
          <w:rFonts w:ascii="Tahoma" w:hAnsi="Tahoma" w:cs="Tahoma"/>
          <w:sz w:val="28"/>
          <w:szCs w:val="28"/>
        </w:rPr>
        <w:t>n</w:t>
      </w:r>
      <w:r w:rsidR="00C40B1E">
        <w:rPr>
          <w:rFonts w:ascii="Tahoma" w:hAnsi="Tahoma" w:cs="Tahoma"/>
          <w:sz w:val="28"/>
          <w:szCs w:val="28"/>
        </w:rPr>
        <w:t xml:space="preserve"> as exhibit</w:t>
      </w:r>
      <w:r w:rsidR="006E4685">
        <w:rPr>
          <w:rFonts w:ascii="Tahoma" w:hAnsi="Tahoma" w:cs="Tahoma"/>
          <w:sz w:val="28"/>
          <w:szCs w:val="28"/>
        </w:rPr>
        <w:t>.</w:t>
      </w:r>
      <w:r w:rsidR="008202A3">
        <w:rPr>
          <w:rFonts w:ascii="Tahoma" w:hAnsi="Tahoma" w:cs="Tahoma"/>
          <w:sz w:val="28"/>
          <w:szCs w:val="28"/>
        </w:rPr>
        <w:t xml:space="preserve"> </w:t>
      </w:r>
      <w:r w:rsidR="006E4685">
        <w:rPr>
          <w:rFonts w:ascii="Tahoma" w:hAnsi="Tahoma" w:cs="Tahoma"/>
          <w:sz w:val="28"/>
          <w:szCs w:val="28"/>
        </w:rPr>
        <w:t xml:space="preserve"> </w:t>
      </w:r>
      <w:r w:rsidR="001D069F">
        <w:rPr>
          <w:rFonts w:ascii="Tahoma" w:hAnsi="Tahoma" w:cs="Tahoma"/>
          <w:sz w:val="28"/>
          <w:szCs w:val="28"/>
        </w:rPr>
        <w:t xml:space="preserve">According to it, the appellant’s </w:t>
      </w:r>
      <w:r w:rsidR="006E4685">
        <w:rPr>
          <w:rFonts w:ascii="Tahoma" w:hAnsi="Tahoma" w:cs="Tahoma"/>
          <w:sz w:val="28"/>
          <w:szCs w:val="28"/>
        </w:rPr>
        <w:t>use of</w:t>
      </w:r>
      <w:r w:rsidR="008202A3">
        <w:rPr>
          <w:rFonts w:ascii="Tahoma" w:hAnsi="Tahoma" w:cs="Tahoma"/>
          <w:sz w:val="28"/>
          <w:szCs w:val="28"/>
        </w:rPr>
        <w:t xml:space="preserve"> a gun with erased number</w:t>
      </w:r>
      <w:r w:rsidR="001D069F">
        <w:rPr>
          <w:rFonts w:ascii="Tahoma" w:hAnsi="Tahoma" w:cs="Tahoma"/>
          <w:sz w:val="28"/>
          <w:szCs w:val="28"/>
        </w:rPr>
        <w:t xml:space="preserve"> and his failure to offer explanation why he was arrested near the National Park</w:t>
      </w:r>
      <w:r w:rsidR="006E4685">
        <w:rPr>
          <w:rFonts w:ascii="Tahoma" w:hAnsi="Tahoma" w:cs="Tahoma"/>
          <w:sz w:val="28"/>
          <w:szCs w:val="28"/>
        </w:rPr>
        <w:t xml:space="preserve"> signified intention to commit an offence</w:t>
      </w:r>
      <w:r w:rsidR="008202A3">
        <w:rPr>
          <w:rFonts w:ascii="Tahoma" w:hAnsi="Tahoma" w:cs="Tahoma"/>
          <w:sz w:val="28"/>
          <w:szCs w:val="28"/>
        </w:rPr>
        <w:t>.</w:t>
      </w:r>
      <w:r w:rsidR="00C851CC">
        <w:rPr>
          <w:rFonts w:ascii="Tahoma" w:hAnsi="Tahoma" w:cs="Tahoma"/>
          <w:sz w:val="28"/>
          <w:szCs w:val="28"/>
        </w:rPr>
        <w:t xml:space="preserve"> </w:t>
      </w:r>
    </w:p>
    <w:p w:rsidR="00C0505B" w:rsidRDefault="001D069F" w:rsidP="00A32230">
      <w:pPr>
        <w:spacing w:line="480" w:lineRule="auto"/>
        <w:ind w:firstLine="720"/>
        <w:jc w:val="both"/>
        <w:rPr>
          <w:rFonts w:ascii="Tahoma" w:hAnsi="Tahoma" w:cs="Tahoma"/>
          <w:sz w:val="28"/>
          <w:szCs w:val="28"/>
        </w:rPr>
      </w:pPr>
      <w:r>
        <w:rPr>
          <w:rFonts w:ascii="Tahoma" w:hAnsi="Tahoma" w:cs="Tahoma"/>
          <w:sz w:val="28"/>
          <w:szCs w:val="28"/>
        </w:rPr>
        <w:t>On appeal, t</w:t>
      </w:r>
      <w:r w:rsidR="00F700CB">
        <w:rPr>
          <w:rFonts w:ascii="Tahoma" w:hAnsi="Tahoma" w:cs="Tahoma"/>
          <w:sz w:val="28"/>
          <w:szCs w:val="28"/>
        </w:rPr>
        <w:t xml:space="preserve">he High Court fully agreed with the trial court that the appellant was found in possession of the gun and 5 </w:t>
      </w:r>
      <w:r w:rsidR="006862B7">
        <w:rPr>
          <w:rFonts w:ascii="Tahoma" w:hAnsi="Tahoma" w:cs="Tahoma"/>
          <w:sz w:val="28"/>
          <w:szCs w:val="28"/>
        </w:rPr>
        <w:t>rounds of ammunition</w:t>
      </w:r>
      <w:r w:rsidR="00D841F0">
        <w:rPr>
          <w:rFonts w:ascii="Tahoma" w:hAnsi="Tahoma" w:cs="Tahoma"/>
          <w:sz w:val="28"/>
          <w:szCs w:val="28"/>
        </w:rPr>
        <w:t>.</w:t>
      </w:r>
      <w:r w:rsidR="00F700CB">
        <w:rPr>
          <w:rFonts w:ascii="Tahoma" w:hAnsi="Tahoma" w:cs="Tahoma"/>
          <w:sz w:val="28"/>
          <w:szCs w:val="28"/>
        </w:rPr>
        <w:t xml:space="preserve"> </w:t>
      </w:r>
      <w:r w:rsidR="00817249">
        <w:rPr>
          <w:rFonts w:ascii="Tahoma" w:hAnsi="Tahoma" w:cs="Tahoma"/>
          <w:sz w:val="28"/>
          <w:szCs w:val="28"/>
        </w:rPr>
        <w:t>The H</w:t>
      </w:r>
      <w:r w:rsidR="00D841F0">
        <w:rPr>
          <w:rFonts w:ascii="Tahoma" w:hAnsi="Tahoma" w:cs="Tahoma"/>
          <w:sz w:val="28"/>
          <w:szCs w:val="28"/>
        </w:rPr>
        <w:t>igh Court was also satisfied that the</w:t>
      </w:r>
      <w:r w:rsidR="00F700CB">
        <w:rPr>
          <w:rFonts w:ascii="Tahoma" w:hAnsi="Tahoma" w:cs="Tahoma"/>
          <w:sz w:val="28"/>
          <w:szCs w:val="28"/>
        </w:rPr>
        <w:t xml:space="preserve"> gun tendered in court was the one found </w:t>
      </w:r>
      <w:r w:rsidR="00D841F0">
        <w:rPr>
          <w:rFonts w:ascii="Tahoma" w:hAnsi="Tahoma" w:cs="Tahoma"/>
          <w:sz w:val="28"/>
          <w:szCs w:val="28"/>
        </w:rPr>
        <w:t>in the ap</w:t>
      </w:r>
      <w:r w:rsidR="0072209F">
        <w:rPr>
          <w:rFonts w:ascii="Tahoma" w:hAnsi="Tahoma" w:cs="Tahoma"/>
          <w:sz w:val="28"/>
          <w:szCs w:val="28"/>
        </w:rPr>
        <w:t xml:space="preserve">pellant’s possession. The appellant’s convictions and sentences were </w:t>
      </w:r>
      <w:r w:rsidR="00D841F0">
        <w:rPr>
          <w:rFonts w:ascii="Tahoma" w:hAnsi="Tahoma" w:cs="Tahoma"/>
          <w:sz w:val="28"/>
          <w:szCs w:val="28"/>
        </w:rPr>
        <w:t xml:space="preserve">accordingly </w:t>
      </w:r>
      <w:r w:rsidR="00817249">
        <w:rPr>
          <w:rFonts w:ascii="Tahoma" w:hAnsi="Tahoma" w:cs="Tahoma"/>
          <w:sz w:val="28"/>
          <w:szCs w:val="28"/>
        </w:rPr>
        <w:t>uph</w:t>
      </w:r>
      <w:r w:rsidR="0072209F">
        <w:rPr>
          <w:rFonts w:ascii="Tahoma" w:hAnsi="Tahoma" w:cs="Tahoma"/>
          <w:sz w:val="28"/>
          <w:szCs w:val="28"/>
        </w:rPr>
        <w:t>e</w:t>
      </w:r>
      <w:r w:rsidR="00817249">
        <w:rPr>
          <w:rFonts w:ascii="Tahoma" w:hAnsi="Tahoma" w:cs="Tahoma"/>
          <w:sz w:val="28"/>
          <w:szCs w:val="28"/>
        </w:rPr>
        <w:t>l</w:t>
      </w:r>
      <w:r w:rsidR="0072209F">
        <w:rPr>
          <w:rFonts w:ascii="Tahoma" w:hAnsi="Tahoma" w:cs="Tahoma"/>
          <w:sz w:val="28"/>
          <w:szCs w:val="28"/>
        </w:rPr>
        <w:t xml:space="preserve">d and the appeal was </w:t>
      </w:r>
      <w:r w:rsidR="00D841F0">
        <w:rPr>
          <w:rFonts w:ascii="Tahoma" w:hAnsi="Tahoma" w:cs="Tahoma"/>
          <w:sz w:val="28"/>
          <w:szCs w:val="28"/>
        </w:rPr>
        <w:t>dismissed.</w:t>
      </w:r>
    </w:p>
    <w:p w:rsidR="00F700CB" w:rsidRDefault="00F82844" w:rsidP="00A32230">
      <w:pPr>
        <w:spacing w:line="480" w:lineRule="auto"/>
        <w:ind w:firstLine="720"/>
        <w:jc w:val="both"/>
        <w:rPr>
          <w:rFonts w:ascii="Tahoma" w:hAnsi="Tahoma" w:cs="Tahoma"/>
          <w:sz w:val="28"/>
          <w:szCs w:val="28"/>
        </w:rPr>
      </w:pPr>
      <w:r>
        <w:rPr>
          <w:rFonts w:ascii="Tahoma" w:hAnsi="Tahoma" w:cs="Tahoma"/>
          <w:sz w:val="28"/>
          <w:szCs w:val="28"/>
        </w:rPr>
        <w:t xml:space="preserve"> T</w:t>
      </w:r>
      <w:r w:rsidR="00C0505B">
        <w:rPr>
          <w:rFonts w:ascii="Tahoma" w:hAnsi="Tahoma" w:cs="Tahoma"/>
          <w:sz w:val="28"/>
          <w:szCs w:val="28"/>
        </w:rPr>
        <w:t>he appellant filed</w:t>
      </w:r>
      <w:r>
        <w:rPr>
          <w:rFonts w:ascii="Tahoma" w:hAnsi="Tahoma" w:cs="Tahoma"/>
          <w:sz w:val="28"/>
          <w:szCs w:val="28"/>
        </w:rPr>
        <w:t xml:space="preserve"> a </w:t>
      </w:r>
      <w:r w:rsidR="00DE1273">
        <w:rPr>
          <w:rFonts w:ascii="Tahoma" w:hAnsi="Tahoma" w:cs="Tahoma"/>
          <w:sz w:val="28"/>
          <w:szCs w:val="28"/>
        </w:rPr>
        <w:t xml:space="preserve">five point </w:t>
      </w:r>
      <w:r>
        <w:rPr>
          <w:rFonts w:ascii="Tahoma" w:hAnsi="Tahoma" w:cs="Tahoma"/>
          <w:sz w:val="28"/>
          <w:szCs w:val="28"/>
        </w:rPr>
        <w:t>memorandum of appeal followed by a supplementary one consisting of three grounds.</w:t>
      </w:r>
      <w:r w:rsidR="00C0505B">
        <w:rPr>
          <w:rFonts w:ascii="Tahoma" w:hAnsi="Tahoma" w:cs="Tahoma"/>
          <w:sz w:val="28"/>
          <w:szCs w:val="28"/>
        </w:rPr>
        <w:t xml:space="preserve"> </w:t>
      </w:r>
      <w:r w:rsidR="00F700CB">
        <w:rPr>
          <w:rFonts w:ascii="Tahoma" w:hAnsi="Tahoma" w:cs="Tahoma"/>
          <w:sz w:val="28"/>
          <w:szCs w:val="28"/>
        </w:rPr>
        <w:t xml:space="preserve"> </w:t>
      </w:r>
      <w:r w:rsidR="00C771A1">
        <w:rPr>
          <w:rFonts w:ascii="Tahoma" w:hAnsi="Tahoma" w:cs="Tahoma"/>
          <w:sz w:val="28"/>
          <w:szCs w:val="28"/>
        </w:rPr>
        <w:t>Substantially, the appellant’s complaints centre on:</w:t>
      </w:r>
    </w:p>
    <w:p w:rsidR="00B14FB5" w:rsidRPr="005904EC" w:rsidRDefault="00C40A70" w:rsidP="003111F5">
      <w:pPr>
        <w:pStyle w:val="ListParagraph"/>
        <w:numPr>
          <w:ilvl w:val="0"/>
          <w:numId w:val="9"/>
        </w:numPr>
        <w:spacing w:line="360" w:lineRule="auto"/>
        <w:jc w:val="both"/>
        <w:rPr>
          <w:rFonts w:ascii="Tahoma" w:hAnsi="Tahoma" w:cs="Tahoma"/>
          <w:sz w:val="28"/>
          <w:szCs w:val="28"/>
        </w:rPr>
      </w:pPr>
      <w:r w:rsidRPr="005904EC">
        <w:rPr>
          <w:rFonts w:ascii="Tahoma" w:hAnsi="Tahoma" w:cs="Tahoma"/>
          <w:sz w:val="28"/>
          <w:szCs w:val="28"/>
        </w:rPr>
        <w:t>That, no seizure certificate was prepared and tendered.</w:t>
      </w:r>
    </w:p>
    <w:p w:rsidR="00C40A70" w:rsidRPr="005904EC" w:rsidRDefault="00C40A70" w:rsidP="003111F5">
      <w:pPr>
        <w:pStyle w:val="ListParagraph"/>
        <w:numPr>
          <w:ilvl w:val="0"/>
          <w:numId w:val="9"/>
        </w:numPr>
        <w:spacing w:line="360" w:lineRule="auto"/>
        <w:jc w:val="both"/>
        <w:rPr>
          <w:rFonts w:ascii="Tahoma" w:hAnsi="Tahoma" w:cs="Tahoma"/>
          <w:sz w:val="28"/>
          <w:szCs w:val="28"/>
        </w:rPr>
      </w:pPr>
      <w:r w:rsidRPr="005904EC">
        <w:rPr>
          <w:rFonts w:ascii="Tahoma" w:hAnsi="Tahoma" w:cs="Tahoma"/>
          <w:sz w:val="28"/>
          <w:szCs w:val="28"/>
        </w:rPr>
        <w:t>That, the Judge turned the court into a witness by involving itself in speculations.</w:t>
      </w:r>
    </w:p>
    <w:p w:rsidR="00C40A70" w:rsidRPr="005904EC" w:rsidRDefault="00C40A70" w:rsidP="003111F5">
      <w:pPr>
        <w:pStyle w:val="ListParagraph"/>
        <w:numPr>
          <w:ilvl w:val="0"/>
          <w:numId w:val="9"/>
        </w:numPr>
        <w:spacing w:line="360" w:lineRule="auto"/>
        <w:jc w:val="both"/>
        <w:rPr>
          <w:rFonts w:ascii="Tahoma" w:hAnsi="Tahoma" w:cs="Tahoma"/>
          <w:sz w:val="28"/>
          <w:szCs w:val="28"/>
        </w:rPr>
      </w:pPr>
      <w:r w:rsidRPr="005904EC">
        <w:rPr>
          <w:rFonts w:ascii="Tahoma" w:hAnsi="Tahoma" w:cs="Tahoma"/>
          <w:sz w:val="28"/>
          <w:szCs w:val="28"/>
        </w:rPr>
        <w:t>That, the evidence by PW3 and PW4 was hearsay.</w:t>
      </w:r>
    </w:p>
    <w:p w:rsidR="00C40A70" w:rsidRPr="005904EC" w:rsidRDefault="00C40A70" w:rsidP="003111F5">
      <w:pPr>
        <w:pStyle w:val="ListParagraph"/>
        <w:numPr>
          <w:ilvl w:val="0"/>
          <w:numId w:val="9"/>
        </w:numPr>
        <w:spacing w:line="360" w:lineRule="auto"/>
        <w:jc w:val="both"/>
        <w:rPr>
          <w:rFonts w:ascii="Tahoma" w:hAnsi="Tahoma" w:cs="Tahoma"/>
          <w:sz w:val="28"/>
          <w:szCs w:val="28"/>
        </w:rPr>
      </w:pPr>
      <w:r w:rsidRPr="005904EC">
        <w:rPr>
          <w:rFonts w:ascii="Tahoma" w:hAnsi="Tahoma" w:cs="Tahoma"/>
          <w:sz w:val="28"/>
          <w:szCs w:val="28"/>
        </w:rPr>
        <w:lastRenderedPageBreak/>
        <w:t>That, the Judge wrongly held that the weapon tendered was the one found with the appellant.</w:t>
      </w:r>
    </w:p>
    <w:p w:rsidR="00C40A70" w:rsidRPr="005904EC" w:rsidRDefault="00C40A70" w:rsidP="003111F5">
      <w:pPr>
        <w:pStyle w:val="ListParagraph"/>
        <w:numPr>
          <w:ilvl w:val="0"/>
          <w:numId w:val="9"/>
        </w:numPr>
        <w:spacing w:line="360" w:lineRule="auto"/>
        <w:jc w:val="both"/>
        <w:rPr>
          <w:rFonts w:ascii="Tahoma" w:hAnsi="Tahoma" w:cs="Tahoma"/>
          <w:sz w:val="28"/>
          <w:szCs w:val="28"/>
        </w:rPr>
      </w:pPr>
      <w:r w:rsidRPr="005904EC">
        <w:rPr>
          <w:rFonts w:ascii="Tahoma" w:hAnsi="Tahoma" w:cs="Tahoma"/>
          <w:sz w:val="28"/>
          <w:szCs w:val="28"/>
        </w:rPr>
        <w:t>The trial court did not comply with section 231 of the Criminal Procedure Act, Cap. 20 R. E.  2002.</w:t>
      </w:r>
    </w:p>
    <w:p w:rsidR="00C40A70" w:rsidRPr="005904EC" w:rsidRDefault="00C40A70" w:rsidP="003111F5">
      <w:pPr>
        <w:pStyle w:val="ListParagraph"/>
        <w:numPr>
          <w:ilvl w:val="0"/>
          <w:numId w:val="9"/>
        </w:numPr>
        <w:spacing w:line="360" w:lineRule="auto"/>
        <w:jc w:val="both"/>
        <w:rPr>
          <w:rFonts w:ascii="Tahoma" w:hAnsi="Tahoma" w:cs="Tahoma"/>
          <w:sz w:val="28"/>
          <w:szCs w:val="28"/>
        </w:rPr>
      </w:pPr>
      <w:r w:rsidRPr="005904EC">
        <w:rPr>
          <w:rFonts w:ascii="Tahoma" w:hAnsi="Tahoma" w:cs="Tahoma"/>
          <w:sz w:val="28"/>
          <w:szCs w:val="28"/>
        </w:rPr>
        <w:t>That, chain of custody was not observed.</w:t>
      </w:r>
    </w:p>
    <w:p w:rsidR="00C40A70" w:rsidRPr="005904EC" w:rsidRDefault="00C40A70" w:rsidP="003111F5">
      <w:pPr>
        <w:pStyle w:val="ListParagraph"/>
        <w:numPr>
          <w:ilvl w:val="0"/>
          <w:numId w:val="9"/>
        </w:numPr>
        <w:spacing w:line="360" w:lineRule="auto"/>
        <w:jc w:val="both"/>
        <w:rPr>
          <w:rFonts w:ascii="Tahoma" w:hAnsi="Tahoma" w:cs="Tahoma"/>
          <w:sz w:val="28"/>
          <w:szCs w:val="28"/>
        </w:rPr>
      </w:pPr>
      <w:r w:rsidRPr="005904EC">
        <w:rPr>
          <w:rFonts w:ascii="Tahoma" w:hAnsi="Tahoma" w:cs="Tahoma"/>
          <w:sz w:val="28"/>
          <w:szCs w:val="28"/>
        </w:rPr>
        <w:t>That, the weapon was tendered by Public Prosecutor.</w:t>
      </w:r>
    </w:p>
    <w:p w:rsidR="00B14FB5" w:rsidRPr="005904EC" w:rsidRDefault="00C40A70" w:rsidP="001245C6">
      <w:pPr>
        <w:pStyle w:val="ListParagraph"/>
        <w:numPr>
          <w:ilvl w:val="0"/>
          <w:numId w:val="9"/>
        </w:numPr>
        <w:spacing w:line="360" w:lineRule="auto"/>
        <w:jc w:val="both"/>
        <w:rPr>
          <w:rFonts w:ascii="Tahoma" w:hAnsi="Tahoma" w:cs="Tahoma"/>
          <w:sz w:val="28"/>
          <w:szCs w:val="28"/>
        </w:rPr>
      </w:pPr>
      <w:r w:rsidRPr="005904EC">
        <w:rPr>
          <w:rFonts w:ascii="Tahoma" w:hAnsi="Tahoma" w:cs="Tahoma"/>
          <w:sz w:val="28"/>
          <w:szCs w:val="28"/>
        </w:rPr>
        <w:t>That, the appellant was tried and convicted on a defective charge.</w:t>
      </w:r>
    </w:p>
    <w:p w:rsidR="003F437B" w:rsidRDefault="005B728E" w:rsidP="00A32230">
      <w:pPr>
        <w:spacing w:line="480" w:lineRule="auto"/>
        <w:ind w:firstLine="720"/>
        <w:jc w:val="both"/>
        <w:rPr>
          <w:rFonts w:ascii="Tahoma" w:hAnsi="Tahoma" w:cs="Tahoma"/>
          <w:sz w:val="28"/>
          <w:szCs w:val="28"/>
        </w:rPr>
      </w:pPr>
      <w:r w:rsidRPr="005904EC">
        <w:rPr>
          <w:rFonts w:ascii="Tahoma" w:hAnsi="Tahoma" w:cs="Tahoma"/>
          <w:sz w:val="28"/>
          <w:szCs w:val="28"/>
        </w:rPr>
        <w:t>T</w:t>
      </w:r>
      <w:r w:rsidR="003F437B" w:rsidRPr="005904EC">
        <w:rPr>
          <w:rFonts w:ascii="Tahoma" w:hAnsi="Tahoma" w:cs="Tahoma"/>
          <w:sz w:val="28"/>
          <w:szCs w:val="28"/>
        </w:rPr>
        <w:t>he appellant</w:t>
      </w:r>
      <w:r>
        <w:rPr>
          <w:rFonts w:ascii="Tahoma" w:hAnsi="Tahoma" w:cs="Tahoma"/>
          <w:sz w:val="28"/>
          <w:szCs w:val="28"/>
        </w:rPr>
        <w:t>, as was the case before both courts below, appeared</w:t>
      </w:r>
      <w:r w:rsidR="003F437B">
        <w:rPr>
          <w:rFonts w:ascii="Tahoma" w:hAnsi="Tahoma" w:cs="Tahoma"/>
          <w:sz w:val="28"/>
          <w:szCs w:val="28"/>
        </w:rPr>
        <w:t xml:space="preserve"> </w:t>
      </w:r>
      <w:r>
        <w:rPr>
          <w:rFonts w:ascii="Tahoma" w:hAnsi="Tahoma" w:cs="Tahoma"/>
          <w:sz w:val="28"/>
          <w:szCs w:val="28"/>
        </w:rPr>
        <w:t xml:space="preserve">before us </w:t>
      </w:r>
      <w:r w:rsidR="003F437B">
        <w:rPr>
          <w:rFonts w:ascii="Tahoma" w:hAnsi="Tahoma" w:cs="Tahoma"/>
          <w:sz w:val="28"/>
          <w:szCs w:val="28"/>
        </w:rPr>
        <w:t xml:space="preserve">in person </w:t>
      </w:r>
      <w:r>
        <w:rPr>
          <w:rFonts w:ascii="Tahoma" w:hAnsi="Tahoma" w:cs="Tahoma"/>
          <w:sz w:val="28"/>
          <w:szCs w:val="28"/>
        </w:rPr>
        <w:t xml:space="preserve">at the hearing of the appeal. </w:t>
      </w:r>
      <w:r w:rsidR="003F437B">
        <w:rPr>
          <w:rFonts w:ascii="Tahoma" w:hAnsi="Tahoma" w:cs="Tahoma"/>
          <w:sz w:val="28"/>
          <w:szCs w:val="28"/>
        </w:rPr>
        <w:t xml:space="preserve">The respondent Republic had the services of </w:t>
      </w:r>
      <w:r w:rsidR="009B311E">
        <w:rPr>
          <w:rFonts w:ascii="Tahoma" w:hAnsi="Tahoma" w:cs="Tahoma"/>
          <w:sz w:val="28"/>
          <w:szCs w:val="28"/>
        </w:rPr>
        <w:t xml:space="preserve">Mr. </w:t>
      </w:r>
      <w:r w:rsidR="003F437B">
        <w:rPr>
          <w:rFonts w:ascii="Tahoma" w:hAnsi="Tahoma" w:cs="Tahoma"/>
          <w:sz w:val="28"/>
          <w:szCs w:val="28"/>
        </w:rPr>
        <w:t xml:space="preserve">Khalili Nuda, learned </w:t>
      </w:r>
      <w:r w:rsidR="00E7304B">
        <w:rPr>
          <w:rFonts w:ascii="Tahoma" w:hAnsi="Tahoma" w:cs="Tahoma"/>
          <w:sz w:val="28"/>
          <w:szCs w:val="28"/>
        </w:rPr>
        <w:t>Senior</w:t>
      </w:r>
      <w:r w:rsidR="003F437B">
        <w:rPr>
          <w:rFonts w:ascii="Tahoma" w:hAnsi="Tahoma" w:cs="Tahoma"/>
          <w:sz w:val="28"/>
          <w:szCs w:val="28"/>
        </w:rPr>
        <w:t xml:space="preserve"> </w:t>
      </w:r>
      <w:r w:rsidR="00865317">
        <w:rPr>
          <w:rFonts w:ascii="Tahoma" w:hAnsi="Tahoma" w:cs="Tahoma"/>
          <w:sz w:val="28"/>
          <w:szCs w:val="28"/>
        </w:rPr>
        <w:t>S</w:t>
      </w:r>
      <w:r w:rsidR="003F437B">
        <w:rPr>
          <w:rFonts w:ascii="Tahoma" w:hAnsi="Tahoma" w:cs="Tahoma"/>
          <w:sz w:val="28"/>
          <w:szCs w:val="28"/>
        </w:rPr>
        <w:t>tate Attorney.</w:t>
      </w:r>
    </w:p>
    <w:p w:rsidR="003F7D88" w:rsidRDefault="003F7D88" w:rsidP="00A32230">
      <w:pPr>
        <w:spacing w:line="480" w:lineRule="auto"/>
        <w:ind w:firstLine="720"/>
        <w:jc w:val="both"/>
        <w:rPr>
          <w:rFonts w:ascii="Tahoma" w:hAnsi="Tahoma" w:cs="Tahoma"/>
          <w:sz w:val="28"/>
          <w:szCs w:val="28"/>
        </w:rPr>
      </w:pPr>
      <w:r>
        <w:rPr>
          <w:rFonts w:ascii="Tahoma" w:hAnsi="Tahoma" w:cs="Tahoma"/>
          <w:sz w:val="28"/>
          <w:szCs w:val="28"/>
        </w:rPr>
        <w:t xml:space="preserve">The appellant, after adopting his grounds of appeal, urged the Court to </w:t>
      </w:r>
      <w:r w:rsidR="00DC2135">
        <w:rPr>
          <w:rFonts w:ascii="Tahoma" w:hAnsi="Tahoma" w:cs="Tahoma"/>
          <w:sz w:val="28"/>
          <w:szCs w:val="28"/>
        </w:rPr>
        <w:t>be allowed to re-join</w:t>
      </w:r>
      <w:r>
        <w:rPr>
          <w:rFonts w:ascii="Tahoma" w:hAnsi="Tahoma" w:cs="Tahoma"/>
          <w:sz w:val="28"/>
          <w:szCs w:val="28"/>
        </w:rPr>
        <w:t xml:space="preserve"> after</w:t>
      </w:r>
      <w:r w:rsidR="004B0885">
        <w:rPr>
          <w:rFonts w:ascii="Tahoma" w:hAnsi="Tahoma" w:cs="Tahoma"/>
          <w:sz w:val="28"/>
          <w:szCs w:val="28"/>
        </w:rPr>
        <w:t xml:space="preserve"> the l</w:t>
      </w:r>
      <w:r w:rsidR="00677AC4">
        <w:rPr>
          <w:rFonts w:ascii="Tahoma" w:hAnsi="Tahoma" w:cs="Tahoma"/>
          <w:sz w:val="28"/>
          <w:szCs w:val="28"/>
        </w:rPr>
        <w:t>earned State Attorney has</w:t>
      </w:r>
      <w:r w:rsidR="00DC2135">
        <w:rPr>
          <w:rFonts w:ascii="Tahoma" w:hAnsi="Tahoma" w:cs="Tahoma"/>
          <w:sz w:val="28"/>
          <w:szCs w:val="28"/>
        </w:rPr>
        <w:t xml:space="preserve"> responded to</w:t>
      </w:r>
      <w:r w:rsidR="00677AC4">
        <w:rPr>
          <w:rFonts w:ascii="Tahoma" w:hAnsi="Tahoma" w:cs="Tahoma"/>
          <w:sz w:val="28"/>
          <w:szCs w:val="28"/>
        </w:rPr>
        <w:t xml:space="preserve"> the grounds of appeal</w:t>
      </w:r>
      <w:r w:rsidR="00001B9E">
        <w:rPr>
          <w:rFonts w:ascii="Tahoma" w:hAnsi="Tahoma" w:cs="Tahoma"/>
          <w:sz w:val="28"/>
          <w:szCs w:val="28"/>
        </w:rPr>
        <w:t>.</w:t>
      </w:r>
    </w:p>
    <w:p w:rsidR="00001B9E" w:rsidRDefault="00001B9E" w:rsidP="00A32230">
      <w:pPr>
        <w:spacing w:line="480" w:lineRule="auto"/>
        <w:ind w:firstLine="720"/>
        <w:jc w:val="both"/>
        <w:rPr>
          <w:rFonts w:ascii="Tahoma" w:hAnsi="Tahoma" w:cs="Tahoma"/>
          <w:sz w:val="28"/>
          <w:szCs w:val="28"/>
        </w:rPr>
      </w:pPr>
      <w:r>
        <w:rPr>
          <w:rFonts w:ascii="Tahoma" w:hAnsi="Tahoma" w:cs="Tahoma"/>
          <w:sz w:val="28"/>
          <w:szCs w:val="28"/>
        </w:rPr>
        <w:t xml:space="preserve"> Mr</w:t>
      </w:r>
      <w:r w:rsidR="00094052">
        <w:rPr>
          <w:rFonts w:ascii="Tahoma" w:hAnsi="Tahoma" w:cs="Tahoma"/>
          <w:sz w:val="28"/>
          <w:szCs w:val="28"/>
        </w:rPr>
        <w:t>.</w:t>
      </w:r>
      <w:r>
        <w:rPr>
          <w:rFonts w:ascii="Tahoma" w:hAnsi="Tahoma" w:cs="Tahoma"/>
          <w:sz w:val="28"/>
          <w:szCs w:val="28"/>
        </w:rPr>
        <w:t xml:space="preserve"> Nuda </w:t>
      </w:r>
      <w:r w:rsidR="00490564">
        <w:rPr>
          <w:rFonts w:ascii="Tahoma" w:hAnsi="Tahoma" w:cs="Tahoma"/>
          <w:sz w:val="28"/>
          <w:szCs w:val="28"/>
        </w:rPr>
        <w:t>supported</w:t>
      </w:r>
      <w:r>
        <w:rPr>
          <w:rFonts w:ascii="Tahoma" w:hAnsi="Tahoma" w:cs="Tahoma"/>
          <w:sz w:val="28"/>
          <w:szCs w:val="28"/>
        </w:rPr>
        <w:t xml:space="preserve"> the appeal. He argued generally on the grounds of appeal.</w:t>
      </w:r>
      <w:r w:rsidR="005E795C">
        <w:rPr>
          <w:rFonts w:ascii="Tahoma" w:hAnsi="Tahoma" w:cs="Tahoma"/>
          <w:sz w:val="28"/>
          <w:szCs w:val="28"/>
        </w:rPr>
        <w:t xml:space="preserve"> He contended that it was PW1 and PW2 who arrested the appellant hence they are the only ones who knew the kind of weapon</w:t>
      </w:r>
      <w:r w:rsidR="00094052">
        <w:rPr>
          <w:rFonts w:ascii="Tahoma" w:hAnsi="Tahoma" w:cs="Tahoma"/>
          <w:sz w:val="28"/>
          <w:szCs w:val="28"/>
        </w:rPr>
        <w:t xml:space="preserve"> (exhibit PE1)</w:t>
      </w:r>
      <w:r w:rsidR="005E795C">
        <w:rPr>
          <w:rFonts w:ascii="Tahoma" w:hAnsi="Tahoma" w:cs="Tahoma"/>
          <w:sz w:val="28"/>
          <w:szCs w:val="28"/>
        </w:rPr>
        <w:t xml:space="preserve"> the appellant had in possession. </w:t>
      </w:r>
      <w:r w:rsidR="00B0489B">
        <w:rPr>
          <w:rFonts w:ascii="Tahoma" w:hAnsi="Tahoma" w:cs="Tahoma"/>
          <w:sz w:val="28"/>
          <w:szCs w:val="28"/>
        </w:rPr>
        <w:t xml:space="preserve">He asserted that </w:t>
      </w:r>
      <w:r w:rsidR="005E795C">
        <w:rPr>
          <w:rFonts w:ascii="Tahoma" w:hAnsi="Tahoma" w:cs="Tahoma"/>
          <w:sz w:val="28"/>
          <w:szCs w:val="28"/>
        </w:rPr>
        <w:t>the two did not mention the type of weapon</w:t>
      </w:r>
      <w:r w:rsidR="00B0489B">
        <w:rPr>
          <w:rFonts w:ascii="Tahoma" w:hAnsi="Tahoma" w:cs="Tahoma"/>
          <w:sz w:val="28"/>
          <w:szCs w:val="28"/>
        </w:rPr>
        <w:t xml:space="preserve"> but they</w:t>
      </w:r>
      <w:r w:rsidR="005E795C">
        <w:rPr>
          <w:rFonts w:ascii="Tahoma" w:hAnsi="Tahoma" w:cs="Tahoma"/>
          <w:sz w:val="28"/>
          <w:szCs w:val="28"/>
        </w:rPr>
        <w:t xml:space="preserve"> described it in terms of number 458</w:t>
      </w:r>
      <w:r w:rsidR="006862B7">
        <w:rPr>
          <w:rFonts w:ascii="Tahoma" w:hAnsi="Tahoma" w:cs="Tahoma"/>
          <w:sz w:val="28"/>
          <w:szCs w:val="28"/>
        </w:rPr>
        <w:t>. They were, however, not shown</w:t>
      </w:r>
      <w:r w:rsidR="004D0CAF">
        <w:rPr>
          <w:rFonts w:ascii="Tahoma" w:hAnsi="Tahoma" w:cs="Tahoma"/>
          <w:sz w:val="28"/>
          <w:szCs w:val="28"/>
        </w:rPr>
        <w:t xml:space="preserve"> for identification.</w:t>
      </w:r>
      <w:r w:rsidR="00094052" w:rsidRPr="00094052">
        <w:rPr>
          <w:rFonts w:ascii="Tahoma" w:hAnsi="Tahoma" w:cs="Tahoma"/>
          <w:sz w:val="28"/>
          <w:szCs w:val="28"/>
        </w:rPr>
        <w:t xml:space="preserve"> </w:t>
      </w:r>
      <w:r w:rsidR="004D0CAF">
        <w:rPr>
          <w:rFonts w:ascii="Tahoma" w:hAnsi="Tahoma" w:cs="Tahoma"/>
          <w:sz w:val="28"/>
          <w:szCs w:val="28"/>
        </w:rPr>
        <w:t>He, instead, said</w:t>
      </w:r>
      <w:r w:rsidR="00094052">
        <w:rPr>
          <w:rFonts w:ascii="Tahoma" w:hAnsi="Tahoma" w:cs="Tahoma"/>
          <w:sz w:val="28"/>
          <w:szCs w:val="28"/>
        </w:rPr>
        <w:t xml:space="preserve"> Exhibit</w:t>
      </w:r>
      <w:r w:rsidR="004D0CAF">
        <w:rPr>
          <w:rFonts w:ascii="Tahoma" w:hAnsi="Tahoma" w:cs="Tahoma"/>
          <w:sz w:val="28"/>
          <w:szCs w:val="28"/>
        </w:rPr>
        <w:t>s</w:t>
      </w:r>
      <w:r w:rsidR="00094052">
        <w:rPr>
          <w:rFonts w:ascii="Tahoma" w:hAnsi="Tahoma" w:cs="Tahoma"/>
          <w:sz w:val="28"/>
          <w:szCs w:val="28"/>
        </w:rPr>
        <w:t xml:space="preserve"> PE1 and PE2 were tendered by PW3</w:t>
      </w:r>
      <w:r w:rsidR="004D0CAF">
        <w:rPr>
          <w:rFonts w:ascii="Tahoma" w:hAnsi="Tahoma" w:cs="Tahoma"/>
          <w:sz w:val="28"/>
          <w:szCs w:val="28"/>
        </w:rPr>
        <w:t xml:space="preserve">, an </w:t>
      </w:r>
      <w:r w:rsidR="004D0CAF">
        <w:rPr>
          <w:rFonts w:ascii="Tahoma" w:hAnsi="Tahoma" w:cs="Tahoma"/>
          <w:sz w:val="28"/>
          <w:szCs w:val="28"/>
        </w:rPr>
        <w:lastRenderedPageBreak/>
        <w:t xml:space="preserve">investigator, </w:t>
      </w:r>
      <w:r w:rsidR="00881DF2">
        <w:rPr>
          <w:rFonts w:ascii="Tahoma" w:hAnsi="Tahoma" w:cs="Tahoma"/>
          <w:sz w:val="28"/>
          <w:szCs w:val="28"/>
        </w:rPr>
        <w:t>who did not participate in arresting the appellant</w:t>
      </w:r>
      <w:r w:rsidR="004D0CAF">
        <w:rPr>
          <w:rFonts w:ascii="Tahoma" w:hAnsi="Tahoma" w:cs="Tahoma"/>
          <w:sz w:val="28"/>
          <w:szCs w:val="28"/>
        </w:rPr>
        <w:t xml:space="preserve"> </w:t>
      </w:r>
      <w:r w:rsidR="00DB31EC">
        <w:rPr>
          <w:rFonts w:ascii="Tahoma" w:hAnsi="Tahoma" w:cs="Tahoma"/>
          <w:sz w:val="28"/>
          <w:szCs w:val="28"/>
        </w:rPr>
        <w:t xml:space="preserve">and </w:t>
      </w:r>
      <w:r w:rsidR="004D0CAF">
        <w:rPr>
          <w:rFonts w:ascii="Tahoma" w:hAnsi="Tahoma" w:cs="Tahoma"/>
          <w:sz w:val="28"/>
          <w:szCs w:val="28"/>
        </w:rPr>
        <w:t>who was not in a position to identify it</w:t>
      </w:r>
      <w:r w:rsidR="00094052">
        <w:rPr>
          <w:rFonts w:ascii="Tahoma" w:hAnsi="Tahoma" w:cs="Tahoma"/>
          <w:sz w:val="28"/>
          <w:szCs w:val="28"/>
        </w:rPr>
        <w:t xml:space="preserve">. </w:t>
      </w:r>
      <w:r w:rsidR="005E795C">
        <w:rPr>
          <w:rFonts w:ascii="Tahoma" w:hAnsi="Tahoma" w:cs="Tahoma"/>
          <w:sz w:val="28"/>
          <w:szCs w:val="28"/>
        </w:rPr>
        <w:t xml:space="preserve">PW4, a store keeper who received it for safe custody </w:t>
      </w:r>
      <w:r w:rsidR="00590E40">
        <w:rPr>
          <w:rFonts w:ascii="Tahoma" w:hAnsi="Tahoma" w:cs="Tahoma"/>
          <w:sz w:val="28"/>
          <w:szCs w:val="28"/>
        </w:rPr>
        <w:t xml:space="preserve">said it was </w:t>
      </w:r>
      <w:r w:rsidR="00DB31EC">
        <w:rPr>
          <w:rFonts w:ascii="Tahoma" w:hAnsi="Tahoma" w:cs="Tahoma"/>
          <w:sz w:val="28"/>
          <w:szCs w:val="28"/>
        </w:rPr>
        <w:t>a</w:t>
      </w:r>
      <w:r w:rsidR="005F4C3A">
        <w:rPr>
          <w:rFonts w:ascii="Tahoma" w:hAnsi="Tahoma" w:cs="Tahoma"/>
          <w:sz w:val="28"/>
          <w:szCs w:val="28"/>
        </w:rPr>
        <w:t xml:space="preserve"> </w:t>
      </w:r>
      <w:r w:rsidR="00590E40">
        <w:rPr>
          <w:rFonts w:ascii="Tahoma" w:hAnsi="Tahoma" w:cs="Tahoma"/>
          <w:sz w:val="28"/>
          <w:szCs w:val="28"/>
        </w:rPr>
        <w:t xml:space="preserve">rifle </w:t>
      </w:r>
      <w:r w:rsidR="00DB31EC">
        <w:rPr>
          <w:rFonts w:ascii="Tahoma" w:hAnsi="Tahoma" w:cs="Tahoma"/>
          <w:sz w:val="28"/>
          <w:szCs w:val="28"/>
        </w:rPr>
        <w:t xml:space="preserve">gun </w:t>
      </w:r>
      <w:r w:rsidR="00590E40">
        <w:rPr>
          <w:rFonts w:ascii="Tahoma" w:hAnsi="Tahoma" w:cs="Tahoma"/>
          <w:sz w:val="28"/>
          <w:szCs w:val="28"/>
        </w:rPr>
        <w:t>with erased number</w:t>
      </w:r>
      <w:r w:rsidR="00B0489B">
        <w:rPr>
          <w:rFonts w:ascii="Tahoma" w:hAnsi="Tahoma" w:cs="Tahoma"/>
          <w:sz w:val="28"/>
          <w:szCs w:val="28"/>
        </w:rPr>
        <w:t>.</w:t>
      </w:r>
      <w:r w:rsidR="00590E40">
        <w:rPr>
          <w:rFonts w:ascii="Tahoma" w:hAnsi="Tahoma" w:cs="Tahoma"/>
          <w:sz w:val="28"/>
          <w:szCs w:val="28"/>
        </w:rPr>
        <w:t xml:space="preserve"> </w:t>
      </w:r>
      <w:r w:rsidR="00267FC0">
        <w:rPr>
          <w:rFonts w:ascii="Tahoma" w:hAnsi="Tahoma" w:cs="Tahoma"/>
          <w:sz w:val="28"/>
          <w:szCs w:val="28"/>
        </w:rPr>
        <w:t>PW1, PW2 and PW4</w:t>
      </w:r>
      <w:r w:rsidR="00267FC0" w:rsidRPr="00267FC0">
        <w:rPr>
          <w:rFonts w:ascii="Tahoma" w:hAnsi="Tahoma" w:cs="Tahoma"/>
          <w:sz w:val="28"/>
          <w:szCs w:val="28"/>
        </w:rPr>
        <w:t xml:space="preserve"> </w:t>
      </w:r>
      <w:r w:rsidR="00DB31EC">
        <w:rPr>
          <w:rFonts w:ascii="Tahoma" w:hAnsi="Tahoma" w:cs="Tahoma"/>
          <w:sz w:val="28"/>
          <w:szCs w:val="28"/>
        </w:rPr>
        <w:t>were not shown</w:t>
      </w:r>
      <w:r w:rsidR="00267FC0">
        <w:rPr>
          <w:rFonts w:ascii="Tahoma" w:hAnsi="Tahoma" w:cs="Tahoma"/>
          <w:sz w:val="28"/>
          <w:szCs w:val="28"/>
        </w:rPr>
        <w:t xml:space="preserve"> the weapon so </w:t>
      </w:r>
      <w:r w:rsidR="00A9066C">
        <w:rPr>
          <w:rFonts w:ascii="Tahoma" w:hAnsi="Tahoma" w:cs="Tahoma"/>
          <w:sz w:val="28"/>
          <w:szCs w:val="28"/>
        </w:rPr>
        <w:t>that they could</w:t>
      </w:r>
      <w:r w:rsidR="00267FC0">
        <w:rPr>
          <w:rFonts w:ascii="Tahoma" w:hAnsi="Tahoma" w:cs="Tahoma"/>
          <w:sz w:val="28"/>
          <w:szCs w:val="28"/>
        </w:rPr>
        <w:t xml:space="preserve"> identify it in court. </w:t>
      </w:r>
      <w:r w:rsidR="00D34E9A">
        <w:rPr>
          <w:rFonts w:ascii="Tahoma" w:hAnsi="Tahoma" w:cs="Tahoma"/>
          <w:sz w:val="28"/>
          <w:szCs w:val="28"/>
        </w:rPr>
        <w:t>He further contended that</w:t>
      </w:r>
      <w:r w:rsidR="00B0489B">
        <w:rPr>
          <w:rFonts w:ascii="Tahoma" w:hAnsi="Tahoma" w:cs="Tahoma"/>
          <w:sz w:val="28"/>
          <w:szCs w:val="28"/>
        </w:rPr>
        <w:t xml:space="preserve"> </w:t>
      </w:r>
      <w:r w:rsidR="00D34E9A">
        <w:rPr>
          <w:rFonts w:ascii="Tahoma" w:hAnsi="Tahoma" w:cs="Tahoma"/>
          <w:sz w:val="28"/>
          <w:szCs w:val="28"/>
        </w:rPr>
        <w:t xml:space="preserve">the </w:t>
      </w:r>
      <w:r w:rsidR="005E795C">
        <w:rPr>
          <w:rFonts w:ascii="Tahoma" w:hAnsi="Tahoma" w:cs="Tahoma"/>
          <w:sz w:val="28"/>
          <w:szCs w:val="28"/>
        </w:rPr>
        <w:t>descriptions of the weapon</w:t>
      </w:r>
      <w:r w:rsidR="00B0489B">
        <w:rPr>
          <w:rFonts w:ascii="Tahoma" w:hAnsi="Tahoma" w:cs="Tahoma"/>
          <w:sz w:val="28"/>
          <w:szCs w:val="28"/>
        </w:rPr>
        <w:t xml:space="preserve"> offered by the </w:t>
      </w:r>
      <w:r w:rsidR="00E65DDA">
        <w:rPr>
          <w:rFonts w:ascii="Tahoma" w:hAnsi="Tahoma" w:cs="Tahoma"/>
          <w:sz w:val="28"/>
          <w:szCs w:val="28"/>
        </w:rPr>
        <w:t xml:space="preserve">prosecution </w:t>
      </w:r>
      <w:r w:rsidR="00B0489B">
        <w:rPr>
          <w:rFonts w:ascii="Tahoma" w:hAnsi="Tahoma" w:cs="Tahoma"/>
          <w:sz w:val="28"/>
          <w:szCs w:val="28"/>
        </w:rPr>
        <w:t xml:space="preserve">witnesses </w:t>
      </w:r>
      <w:r w:rsidR="00E65DDA">
        <w:rPr>
          <w:rFonts w:ascii="Tahoma" w:hAnsi="Tahoma" w:cs="Tahoma"/>
          <w:sz w:val="28"/>
          <w:szCs w:val="28"/>
        </w:rPr>
        <w:t>differed hence raised</w:t>
      </w:r>
      <w:r w:rsidR="00B0489B">
        <w:rPr>
          <w:rFonts w:ascii="Tahoma" w:hAnsi="Tahoma" w:cs="Tahoma"/>
          <w:sz w:val="28"/>
          <w:szCs w:val="28"/>
        </w:rPr>
        <w:t xml:space="preserve"> doubts on whether </w:t>
      </w:r>
      <w:r w:rsidR="00094052">
        <w:rPr>
          <w:rFonts w:ascii="Tahoma" w:hAnsi="Tahoma" w:cs="Tahoma"/>
          <w:sz w:val="28"/>
          <w:szCs w:val="28"/>
        </w:rPr>
        <w:t xml:space="preserve">or not </w:t>
      </w:r>
      <w:r w:rsidR="00B0489B">
        <w:rPr>
          <w:rFonts w:ascii="Tahoma" w:hAnsi="Tahoma" w:cs="Tahoma"/>
          <w:sz w:val="28"/>
          <w:szCs w:val="28"/>
        </w:rPr>
        <w:t>exhibit</w:t>
      </w:r>
      <w:r w:rsidR="00A634B8">
        <w:rPr>
          <w:rFonts w:ascii="Tahoma" w:hAnsi="Tahoma" w:cs="Tahoma"/>
          <w:sz w:val="28"/>
          <w:szCs w:val="28"/>
        </w:rPr>
        <w:t>s</w:t>
      </w:r>
      <w:r w:rsidR="00B0489B">
        <w:rPr>
          <w:rFonts w:ascii="Tahoma" w:hAnsi="Tahoma" w:cs="Tahoma"/>
          <w:sz w:val="28"/>
          <w:szCs w:val="28"/>
        </w:rPr>
        <w:t xml:space="preserve"> PE1 </w:t>
      </w:r>
      <w:r w:rsidR="00E65DDA">
        <w:rPr>
          <w:rFonts w:ascii="Tahoma" w:hAnsi="Tahoma" w:cs="Tahoma"/>
          <w:sz w:val="28"/>
          <w:szCs w:val="28"/>
        </w:rPr>
        <w:t>and PE2 were</w:t>
      </w:r>
      <w:r w:rsidR="00B0489B">
        <w:rPr>
          <w:rFonts w:ascii="Tahoma" w:hAnsi="Tahoma" w:cs="Tahoma"/>
          <w:sz w:val="28"/>
          <w:szCs w:val="28"/>
        </w:rPr>
        <w:t xml:space="preserve"> the one</w:t>
      </w:r>
      <w:r w:rsidR="00E65DDA">
        <w:rPr>
          <w:rFonts w:ascii="Tahoma" w:hAnsi="Tahoma" w:cs="Tahoma"/>
          <w:sz w:val="28"/>
          <w:szCs w:val="28"/>
        </w:rPr>
        <w:t>s</w:t>
      </w:r>
      <w:r w:rsidR="00B0489B">
        <w:rPr>
          <w:rFonts w:ascii="Tahoma" w:hAnsi="Tahoma" w:cs="Tahoma"/>
          <w:sz w:val="28"/>
          <w:szCs w:val="28"/>
        </w:rPr>
        <w:t xml:space="preserve"> found in the </w:t>
      </w:r>
      <w:r w:rsidR="00521ED0">
        <w:rPr>
          <w:rFonts w:ascii="Tahoma" w:hAnsi="Tahoma" w:cs="Tahoma"/>
          <w:sz w:val="28"/>
          <w:szCs w:val="28"/>
        </w:rPr>
        <w:t>appellant’s possession</w:t>
      </w:r>
      <w:r w:rsidR="005E795C">
        <w:rPr>
          <w:rFonts w:ascii="Tahoma" w:hAnsi="Tahoma" w:cs="Tahoma"/>
          <w:sz w:val="28"/>
          <w:szCs w:val="28"/>
        </w:rPr>
        <w:t xml:space="preserve">. </w:t>
      </w:r>
      <w:r w:rsidR="00267FC0">
        <w:rPr>
          <w:rFonts w:ascii="Tahoma" w:hAnsi="Tahoma" w:cs="Tahoma"/>
          <w:sz w:val="28"/>
          <w:szCs w:val="28"/>
        </w:rPr>
        <w:t>He concluded that there was, in the circumstances, nothing linking the appellant with the commission of the offences charged.</w:t>
      </w:r>
    </w:p>
    <w:p w:rsidR="00677AC4" w:rsidRDefault="00677AC4" w:rsidP="00A32230">
      <w:pPr>
        <w:spacing w:line="480" w:lineRule="auto"/>
        <w:ind w:firstLine="720"/>
        <w:jc w:val="both"/>
        <w:rPr>
          <w:rFonts w:ascii="Tahoma" w:hAnsi="Tahoma" w:cs="Tahoma"/>
          <w:sz w:val="28"/>
          <w:szCs w:val="28"/>
        </w:rPr>
      </w:pPr>
      <w:r>
        <w:rPr>
          <w:rFonts w:ascii="Tahoma" w:hAnsi="Tahoma" w:cs="Tahoma"/>
          <w:sz w:val="28"/>
          <w:szCs w:val="28"/>
        </w:rPr>
        <w:t xml:space="preserve"> In his </w:t>
      </w:r>
      <w:r w:rsidR="00773C20">
        <w:rPr>
          <w:rFonts w:ascii="Tahoma" w:hAnsi="Tahoma" w:cs="Tahoma"/>
          <w:sz w:val="28"/>
          <w:szCs w:val="28"/>
        </w:rPr>
        <w:t xml:space="preserve">brief </w:t>
      </w:r>
      <w:r>
        <w:rPr>
          <w:rFonts w:ascii="Tahoma" w:hAnsi="Tahoma" w:cs="Tahoma"/>
          <w:sz w:val="28"/>
          <w:szCs w:val="28"/>
        </w:rPr>
        <w:t xml:space="preserve">rejoinder, the appellant </w:t>
      </w:r>
      <w:r w:rsidR="008A765D">
        <w:rPr>
          <w:rFonts w:ascii="Tahoma" w:hAnsi="Tahoma" w:cs="Tahoma"/>
          <w:sz w:val="28"/>
          <w:szCs w:val="28"/>
        </w:rPr>
        <w:t xml:space="preserve">fully agreed with </w:t>
      </w:r>
      <w:r>
        <w:rPr>
          <w:rFonts w:ascii="Tahoma" w:hAnsi="Tahoma" w:cs="Tahoma"/>
          <w:sz w:val="28"/>
          <w:szCs w:val="28"/>
        </w:rPr>
        <w:t>the learned State Attorney’s arguments</w:t>
      </w:r>
      <w:r w:rsidR="008A765D">
        <w:rPr>
          <w:rFonts w:ascii="Tahoma" w:hAnsi="Tahoma" w:cs="Tahoma"/>
          <w:sz w:val="28"/>
          <w:szCs w:val="28"/>
        </w:rPr>
        <w:t>. In addition</w:t>
      </w:r>
      <w:r w:rsidR="00136F63">
        <w:rPr>
          <w:rFonts w:ascii="Tahoma" w:hAnsi="Tahoma" w:cs="Tahoma"/>
          <w:sz w:val="28"/>
          <w:szCs w:val="28"/>
        </w:rPr>
        <w:t>,</w:t>
      </w:r>
      <w:r w:rsidR="008A765D">
        <w:rPr>
          <w:rFonts w:ascii="Tahoma" w:hAnsi="Tahoma" w:cs="Tahoma"/>
          <w:sz w:val="28"/>
          <w:szCs w:val="28"/>
        </w:rPr>
        <w:t xml:space="preserve"> he said the </w:t>
      </w:r>
      <w:r w:rsidR="0079456E">
        <w:rPr>
          <w:rFonts w:ascii="Tahoma" w:hAnsi="Tahoma" w:cs="Tahoma"/>
          <w:sz w:val="28"/>
          <w:szCs w:val="28"/>
        </w:rPr>
        <w:t>firearm</w:t>
      </w:r>
      <w:r w:rsidR="008A765D">
        <w:rPr>
          <w:rFonts w:ascii="Tahoma" w:hAnsi="Tahoma" w:cs="Tahoma"/>
          <w:sz w:val="28"/>
          <w:szCs w:val="28"/>
        </w:rPr>
        <w:t xml:space="preserve"> was not tendered as exhibit and that he was convicted by the trial magistrate on a wrong provision of the law because he cited section 312 (2) of the Criminal Procedure Act</w:t>
      </w:r>
      <w:r w:rsidR="001013C8">
        <w:rPr>
          <w:rFonts w:ascii="Tahoma" w:hAnsi="Tahoma" w:cs="Tahoma"/>
          <w:sz w:val="28"/>
          <w:szCs w:val="28"/>
        </w:rPr>
        <w:t xml:space="preserve">, Cap. 20 </w:t>
      </w:r>
      <w:r w:rsidR="00DF2BA7">
        <w:rPr>
          <w:rFonts w:ascii="Tahoma" w:hAnsi="Tahoma" w:cs="Tahoma"/>
          <w:sz w:val="28"/>
          <w:szCs w:val="28"/>
        </w:rPr>
        <w:t>R. E. 2002 (the CPA)</w:t>
      </w:r>
      <w:r w:rsidR="008A765D">
        <w:rPr>
          <w:rFonts w:ascii="Tahoma" w:hAnsi="Tahoma" w:cs="Tahoma"/>
          <w:sz w:val="28"/>
          <w:szCs w:val="28"/>
        </w:rPr>
        <w:t>.</w:t>
      </w:r>
    </w:p>
    <w:p w:rsidR="00B4613A" w:rsidRDefault="00AE4CEB" w:rsidP="00B4613A">
      <w:pPr>
        <w:spacing w:line="480" w:lineRule="auto"/>
        <w:ind w:firstLine="720"/>
        <w:jc w:val="both"/>
        <w:rPr>
          <w:rFonts w:ascii="Tahoma" w:hAnsi="Tahoma" w:cs="Tahoma"/>
          <w:sz w:val="28"/>
          <w:szCs w:val="28"/>
        </w:rPr>
      </w:pPr>
      <w:r>
        <w:rPr>
          <w:rFonts w:ascii="Tahoma" w:hAnsi="Tahoma" w:cs="Tahoma"/>
          <w:sz w:val="28"/>
          <w:szCs w:val="28"/>
        </w:rPr>
        <w:t>We think</w:t>
      </w:r>
      <w:r w:rsidR="005B0DF7">
        <w:rPr>
          <w:rFonts w:ascii="Tahoma" w:hAnsi="Tahoma" w:cs="Tahoma"/>
          <w:sz w:val="28"/>
          <w:szCs w:val="28"/>
        </w:rPr>
        <w:t xml:space="preserve"> we </w:t>
      </w:r>
      <w:r w:rsidR="002C2172">
        <w:rPr>
          <w:rFonts w:ascii="Tahoma" w:hAnsi="Tahoma" w:cs="Tahoma"/>
          <w:sz w:val="28"/>
          <w:szCs w:val="28"/>
        </w:rPr>
        <w:t xml:space="preserve">should begin by considering </w:t>
      </w:r>
      <w:r>
        <w:rPr>
          <w:rFonts w:ascii="Tahoma" w:hAnsi="Tahoma" w:cs="Tahoma"/>
          <w:sz w:val="28"/>
          <w:szCs w:val="28"/>
        </w:rPr>
        <w:t>the two grounds of appeal raised by the appellant during the hearing of the appe</w:t>
      </w:r>
      <w:r w:rsidR="00B4613A">
        <w:rPr>
          <w:rFonts w:ascii="Tahoma" w:hAnsi="Tahoma" w:cs="Tahoma"/>
          <w:sz w:val="28"/>
          <w:szCs w:val="28"/>
        </w:rPr>
        <w:t>al.</w:t>
      </w:r>
      <w:r w:rsidR="00B4613A" w:rsidRPr="00B4613A">
        <w:rPr>
          <w:rFonts w:ascii="Tahoma" w:hAnsi="Tahoma" w:cs="Tahoma"/>
          <w:sz w:val="28"/>
          <w:szCs w:val="28"/>
        </w:rPr>
        <w:t xml:space="preserve"> </w:t>
      </w:r>
      <w:r w:rsidR="00B4613A">
        <w:rPr>
          <w:rFonts w:ascii="Tahoma" w:hAnsi="Tahoma" w:cs="Tahoma"/>
          <w:sz w:val="28"/>
          <w:szCs w:val="28"/>
        </w:rPr>
        <w:t>Thereafter, in the circ</w:t>
      </w:r>
      <w:r w:rsidR="00EC3378">
        <w:rPr>
          <w:rFonts w:ascii="Tahoma" w:hAnsi="Tahoma" w:cs="Tahoma"/>
          <w:sz w:val="28"/>
          <w:szCs w:val="28"/>
        </w:rPr>
        <w:t>umstances of this case, we are of the view that</w:t>
      </w:r>
      <w:r w:rsidR="00B4613A">
        <w:rPr>
          <w:rFonts w:ascii="Tahoma" w:hAnsi="Tahoma" w:cs="Tahoma"/>
          <w:sz w:val="28"/>
          <w:szCs w:val="28"/>
        </w:rPr>
        <w:t>, like the learned State Attorney, we sh</w:t>
      </w:r>
      <w:r w:rsidR="00EC3378">
        <w:rPr>
          <w:rFonts w:ascii="Tahoma" w:hAnsi="Tahoma" w:cs="Tahoma"/>
          <w:sz w:val="28"/>
          <w:szCs w:val="28"/>
        </w:rPr>
        <w:t>ould</w:t>
      </w:r>
      <w:r w:rsidR="00B4613A">
        <w:rPr>
          <w:rFonts w:ascii="Tahoma" w:hAnsi="Tahoma" w:cs="Tahoma"/>
          <w:sz w:val="28"/>
          <w:szCs w:val="28"/>
        </w:rPr>
        <w:t xml:space="preserve"> also consider the appeal generally and determine its merits.</w:t>
      </w:r>
    </w:p>
    <w:p w:rsidR="00AE4CEB" w:rsidRDefault="00AE4CEB" w:rsidP="00A32230">
      <w:pPr>
        <w:spacing w:line="480" w:lineRule="auto"/>
        <w:ind w:firstLine="720"/>
        <w:jc w:val="both"/>
        <w:rPr>
          <w:rFonts w:ascii="Tahoma" w:hAnsi="Tahoma" w:cs="Tahoma"/>
          <w:sz w:val="28"/>
          <w:szCs w:val="28"/>
        </w:rPr>
      </w:pPr>
      <w:r>
        <w:rPr>
          <w:rFonts w:ascii="Tahoma" w:hAnsi="Tahoma" w:cs="Tahoma"/>
          <w:sz w:val="28"/>
          <w:szCs w:val="28"/>
        </w:rPr>
        <w:lastRenderedPageBreak/>
        <w:t xml:space="preserve">We have examined the record and we are satisfied </w:t>
      </w:r>
      <w:r w:rsidR="00A80DA0">
        <w:rPr>
          <w:rFonts w:ascii="Tahoma" w:hAnsi="Tahoma" w:cs="Tahoma"/>
          <w:sz w:val="28"/>
          <w:szCs w:val="28"/>
        </w:rPr>
        <w:t>that when PW3 testified</w:t>
      </w:r>
      <w:r>
        <w:rPr>
          <w:rFonts w:ascii="Tahoma" w:hAnsi="Tahoma" w:cs="Tahoma"/>
          <w:sz w:val="28"/>
          <w:szCs w:val="28"/>
        </w:rPr>
        <w:t xml:space="preserve">, a number of items were mentioned to have been in the possession of the appellant and Dickson Kabede at the time of arrest. These included a </w:t>
      </w:r>
      <w:r w:rsidR="0079456E">
        <w:rPr>
          <w:rFonts w:ascii="Tahoma" w:hAnsi="Tahoma" w:cs="Tahoma"/>
          <w:sz w:val="28"/>
          <w:szCs w:val="28"/>
        </w:rPr>
        <w:t>firearm</w:t>
      </w:r>
      <w:r>
        <w:rPr>
          <w:rFonts w:ascii="Tahoma" w:hAnsi="Tahoma" w:cs="Tahoma"/>
          <w:sz w:val="28"/>
          <w:szCs w:val="28"/>
        </w:rPr>
        <w:t xml:space="preserve"> make</w:t>
      </w:r>
      <w:r w:rsidR="00DE3DFC">
        <w:rPr>
          <w:rFonts w:ascii="Tahoma" w:hAnsi="Tahoma" w:cs="Tahoma"/>
          <w:sz w:val="28"/>
          <w:szCs w:val="28"/>
        </w:rPr>
        <w:t xml:space="preserve"> 458, five rounds of ammunition</w:t>
      </w:r>
      <w:r>
        <w:rPr>
          <w:rFonts w:ascii="Tahoma" w:hAnsi="Tahoma" w:cs="Tahoma"/>
          <w:sz w:val="28"/>
          <w:szCs w:val="28"/>
        </w:rPr>
        <w:t xml:space="preserve">, a wallet, a voter’s registration card, </w:t>
      </w:r>
      <w:r w:rsidR="00DE3DFC">
        <w:rPr>
          <w:rFonts w:ascii="Tahoma" w:hAnsi="Tahoma" w:cs="Tahoma"/>
          <w:sz w:val="28"/>
          <w:szCs w:val="28"/>
        </w:rPr>
        <w:t xml:space="preserve">a </w:t>
      </w:r>
      <w:r>
        <w:rPr>
          <w:rFonts w:ascii="Tahoma" w:hAnsi="Tahoma" w:cs="Tahoma"/>
          <w:sz w:val="28"/>
          <w:szCs w:val="28"/>
        </w:rPr>
        <w:t xml:space="preserve">tecno </w:t>
      </w:r>
      <w:r w:rsidR="00DE3DFC">
        <w:rPr>
          <w:rFonts w:ascii="Tahoma" w:hAnsi="Tahoma" w:cs="Tahoma"/>
          <w:sz w:val="28"/>
          <w:szCs w:val="28"/>
        </w:rPr>
        <w:t xml:space="preserve">phone of two </w:t>
      </w:r>
      <w:r>
        <w:rPr>
          <w:rFonts w:ascii="Tahoma" w:hAnsi="Tahoma" w:cs="Tahoma"/>
          <w:sz w:val="28"/>
          <w:szCs w:val="28"/>
        </w:rPr>
        <w:t xml:space="preserve">lines </w:t>
      </w:r>
      <w:r w:rsidR="00A80DA0">
        <w:rPr>
          <w:rFonts w:ascii="Tahoma" w:hAnsi="Tahoma" w:cs="Tahoma"/>
          <w:sz w:val="28"/>
          <w:szCs w:val="28"/>
        </w:rPr>
        <w:t xml:space="preserve">one </w:t>
      </w:r>
      <w:r>
        <w:rPr>
          <w:rFonts w:ascii="Tahoma" w:hAnsi="Tahoma" w:cs="Tahoma"/>
          <w:sz w:val="28"/>
          <w:szCs w:val="28"/>
        </w:rPr>
        <w:t>of voda and</w:t>
      </w:r>
      <w:r w:rsidR="00A80DA0">
        <w:rPr>
          <w:rFonts w:ascii="Tahoma" w:hAnsi="Tahoma" w:cs="Tahoma"/>
          <w:sz w:val="28"/>
          <w:szCs w:val="28"/>
        </w:rPr>
        <w:t xml:space="preserve"> the other of</w:t>
      </w:r>
      <w:r>
        <w:rPr>
          <w:rFonts w:ascii="Tahoma" w:hAnsi="Tahoma" w:cs="Tahoma"/>
          <w:sz w:val="28"/>
          <w:szCs w:val="28"/>
        </w:rPr>
        <w:t xml:space="preserve"> airtel. The trial magistrate</w:t>
      </w:r>
      <w:r w:rsidR="00B10EDF">
        <w:rPr>
          <w:rFonts w:ascii="Tahoma" w:hAnsi="Tahoma" w:cs="Tahoma"/>
          <w:sz w:val="28"/>
          <w:szCs w:val="28"/>
        </w:rPr>
        <w:t xml:space="preserve"> then wrote:</w:t>
      </w:r>
    </w:p>
    <w:p w:rsidR="00B10EDF" w:rsidRDefault="00B10EDF" w:rsidP="00A32230">
      <w:pPr>
        <w:spacing w:line="480" w:lineRule="auto"/>
        <w:ind w:firstLine="720"/>
        <w:jc w:val="both"/>
        <w:rPr>
          <w:rFonts w:ascii="Tahoma" w:hAnsi="Tahoma" w:cs="Tahoma"/>
          <w:sz w:val="28"/>
          <w:szCs w:val="28"/>
        </w:rPr>
      </w:pPr>
      <w:r>
        <w:rPr>
          <w:rFonts w:ascii="Tahoma" w:hAnsi="Tahoma" w:cs="Tahoma"/>
          <w:sz w:val="28"/>
          <w:szCs w:val="28"/>
        </w:rPr>
        <w:t>“</w:t>
      </w:r>
      <w:r w:rsidRPr="00B10EDF">
        <w:rPr>
          <w:rFonts w:ascii="Tahoma" w:hAnsi="Tahoma" w:cs="Tahoma"/>
          <w:i/>
          <w:sz w:val="28"/>
          <w:szCs w:val="28"/>
        </w:rPr>
        <w:t>Court: Admitted and marked as exhibit “PE1”</w:t>
      </w:r>
      <w:r>
        <w:rPr>
          <w:rFonts w:ascii="Tahoma" w:hAnsi="Tahoma" w:cs="Tahoma"/>
          <w:sz w:val="28"/>
          <w:szCs w:val="28"/>
        </w:rPr>
        <w:t>.”</w:t>
      </w:r>
    </w:p>
    <w:p w:rsidR="00F4177C" w:rsidRDefault="00B10EDF" w:rsidP="00C33C1D">
      <w:pPr>
        <w:spacing w:line="480" w:lineRule="auto"/>
        <w:ind w:firstLine="720"/>
        <w:jc w:val="both"/>
        <w:rPr>
          <w:rFonts w:ascii="Tahoma" w:hAnsi="Tahoma" w:cs="Tahoma"/>
          <w:sz w:val="28"/>
          <w:szCs w:val="28"/>
        </w:rPr>
      </w:pPr>
      <w:r>
        <w:rPr>
          <w:rFonts w:ascii="Tahoma" w:hAnsi="Tahoma" w:cs="Tahoma"/>
          <w:sz w:val="28"/>
          <w:szCs w:val="28"/>
        </w:rPr>
        <w:t xml:space="preserve">Certainly, it was not clear whether all the mentioned items were collectively admitted as exhibit PE1 or which </w:t>
      </w:r>
      <w:r w:rsidR="00FC05CC">
        <w:rPr>
          <w:rFonts w:ascii="Tahoma" w:hAnsi="Tahoma" w:cs="Tahoma"/>
          <w:sz w:val="28"/>
          <w:szCs w:val="28"/>
        </w:rPr>
        <w:t>particular item</w:t>
      </w:r>
      <w:r>
        <w:rPr>
          <w:rFonts w:ascii="Tahoma" w:hAnsi="Tahoma" w:cs="Tahoma"/>
          <w:sz w:val="28"/>
          <w:szCs w:val="28"/>
        </w:rPr>
        <w:t xml:space="preserve"> was particularly admitted as exhibit PE1. </w:t>
      </w:r>
      <w:r w:rsidR="00FC05CC">
        <w:rPr>
          <w:rFonts w:ascii="Tahoma" w:hAnsi="Tahoma" w:cs="Tahoma"/>
          <w:sz w:val="28"/>
          <w:szCs w:val="28"/>
        </w:rPr>
        <w:t>This Court has, however</w:t>
      </w:r>
      <w:r w:rsidR="005B1610">
        <w:rPr>
          <w:rFonts w:ascii="Tahoma" w:hAnsi="Tahoma" w:cs="Tahoma"/>
          <w:sz w:val="28"/>
          <w:szCs w:val="28"/>
        </w:rPr>
        <w:t xml:space="preserve">, taken position that irregularities in admitting exhibits collectively </w:t>
      </w:r>
      <w:r w:rsidR="00B775B0">
        <w:rPr>
          <w:rFonts w:ascii="Tahoma" w:hAnsi="Tahoma" w:cs="Tahoma"/>
          <w:sz w:val="28"/>
          <w:szCs w:val="28"/>
        </w:rPr>
        <w:t>d</w:t>
      </w:r>
      <w:r w:rsidR="005B1610">
        <w:rPr>
          <w:rFonts w:ascii="Tahoma" w:hAnsi="Tahoma" w:cs="Tahoma"/>
          <w:sz w:val="28"/>
          <w:szCs w:val="28"/>
        </w:rPr>
        <w:t>o</w:t>
      </w:r>
      <w:r w:rsidR="00B775B0">
        <w:rPr>
          <w:rFonts w:ascii="Tahoma" w:hAnsi="Tahoma" w:cs="Tahoma"/>
          <w:sz w:val="28"/>
          <w:szCs w:val="28"/>
        </w:rPr>
        <w:t xml:space="preserve"> not occas</w:t>
      </w:r>
      <w:r w:rsidR="0065324A">
        <w:rPr>
          <w:rFonts w:ascii="Tahoma" w:hAnsi="Tahoma" w:cs="Tahoma"/>
          <w:sz w:val="28"/>
          <w:szCs w:val="28"/>
        </w:rPr>
        <w:t xml:space="preserve">ion any miscarriage of justice </w:t>
      </w:r>
      <w:r w:rsidR="00B775B0">
        <w:rPr>
          <w:rFonts w:ascii="Tahoma" w:hAnsi="Tahoma" w:cs="Tahoma"/>
          <w:sz w:val="28"/>
          <w:szCs w:val="28"/>
        </w:rPr>
        <w:t>on the appellant</w:t>
      </w:r>
      <w:r w:rsidR="00FE4948">
        <w:rPr>
          <w:rFonts w:ascii="Tahoma" w:hAnsi="Tahoma" w:cs="Tahoma"/>
          <w:sz w:val="28"/>
          <w:szCs w:val="28"/>
        </w:rPr>
        <w:t xml:space="preserve"> (see </w:t>
      </w:r>
      <w:r w:rsidR="00FE4948" w:rsidRPr="008A3B74">
        <w:rPr>
          <w:rFonts w:ascii="Tahoma" w:hAnsi="Tahoma" w:cs="Tahoma"/>
          <w:b/>
          <w:sz w:val="28"/>
          <w:szCs w:val="28"/>
        </w:rPr>
        <w:t>Zablon Masunga and Another Vs. R</w:t>
      </w:r>
      <w:r w:rsidR="008A177F" w:rsidRPr="00326C33">
        <w:rPr>
          <w:rFonts w:ascii="Tahoma" w:hAnsi="Tahoma" w:cs="Tahoma"/>
          <w:sz w:val="28"/>
          <w:szCs w:val="28"/>
        </w:rPr>
        <w:t>, Criminal Appeal No. 232 of 2011</w:t>
      </w:r>
      <w:r w:rsidR="00FE4948" w:rsidRPr="008A3B74">
        <w:rPr>
          <w:rFonts w:ascii="Tahoma" w:hAnsi="Tahoma" w:cs="Tahoma"/>
          <w:b/>
          <w:sz w:val="28"/>
          <w:szCs w:val="28"/>
        </w:rPr>
        <w:t xml:space="preserve"> </w:t>
      </w:r>
      <w:r w:rsidR="008A177F">
        <w:rPr>
          <w:rFonts w:ascii="Tahoma" w:hAnsi="Tahoma" w:cs="Tahoma"/>
          <w:sz w:val="28"/>
          <w:szCs w:val="28"/>
        </w:rPr>
        <w:t>(unreported</w:t>
      </w:r>
      <w:r w:rsidR="00FE4948">
        <w:rPr>
          <w:rFonts w:ascii="Tahoma" w:hAnsi="Tahoma" w:cs="Tahoma"/>
          <w:sz w:val="28"/>
          <w:szCs w:val="28"/>
        </w:rPr>
        <w:t>).</w:t>
      </w:r>
      <w:r w:rsidR="0065324A" w:rsidRPr="0065324A">
        <w:rPr>
          <w:rFonts w:ascii="Tahoma" w:hAnsi="Tahoma" w:cs="Tahoma"/>
          <w:sz w:val="28"/>
          <w:szCs w:val="28"/>
        </w:rPr>
        <w:t xml:space="preserve"> </w:t>
      </w:r>
      <w:r w:rsidR="0065324A">
        <w:rPr>
          <w:rFonts w:ascii="Tahoma" w:hAnsi="Tahoma" w:cs="Tahoma"/>
          <w:sz w:val="28"/>
          <w:szCs w:val="28"/>
        </w:rPr>
        <w:t>In that case,</w:t>
      </w:r>
      <w:r w:rsidR="0037340B">
        <w:rPr>
          <w:rFonts w:ascii="Tahoma" w:hAnsi="Tahoma" w:cs="Tahoma"/>
          <w:sz w:val="28"/>
          <w:szCs w:val="28"/>
        </w:rPr>
        <w:t xml:space="preserve"> the trial court admitted the motor vehicle and pistol and marked them as collective exhibits. The Court observed that the </w:t>
      </w:r>
      <w:r w:rsidR="0042694E">
        <w:rPr>
          <w:rFonts w:ascii="Tahoma" w:hAnsi="Tahoma" w:cs="Tahoma"/>
          <w:sz w:val="28"/>
          <w:szCs w:val="28"/>
        </w:rPr>
        <w:t>pistol had to be marked separately.</w:t>
      </w:r>
      <w:r w:rsidR="0065324A">
        <w:rPr>
          <w:rFonts w:ascii="Tahoma" w:hAnsi="Tahoma" w:cs="Tahoma"/>
          <w:sz w:val="28"/>
          <w:szCs w:val="28"/>
        </w:rPr>
        <w:t xml:space="preserve"> </w:t>
      </w:r>
      <w:r w:rsidR="0042694E">
        <w:rPr>
          <w:rFonts w:ascii="Tahoma" w:hAnsi="Tahoma" w:cs="Tahoma"/>
          <w:sz w:val="28"/>
          <w:szCs w:val="28"/>
        </w:rPr>
        <w:t>It went further to state that such irregularity did not occasion any injustice to the appellant as</w:t>
      </w:r>
      <w:r w:rsidR="00756C6B">
        <w:rPr>
          <w:rFonts w:ascii="Tahoma" w:hAnsi="Tahoma" w:cs="Tahoma"/>
          <w:sz w:val="28"/>
          <w:szCs w:val="28"/>
        </w:rPr>
        <w:t xml:space="preserve"> it</w:t>
      </w:r>
      <w:r w:rsidR="0042694E">
        <w:rPr>
          <w:rFonts w:ascii="Tahoma" w:hAnsi="Tahoma" w:cs="Tahoma"/>
          <w:sz w:val="28"/>
          <w:szCs w:val="28"/>
        </w:rPr>
        <w:t xml:space="preserve"> is curable under section 388 of the CPA.</w:t>
      </w:r>
    </w:p>
    <w:p w:rsidR="00B10EDF" w:rsidRDefault="007E79F4" w:rsidP="00A32230">
      <w:pPr>
        <w:spacing w:line="480" w:lineRule="auto"/>
        <w:ind w:firstLine="720"/>
        <w:jc w:val="both"/>
        <w:rPr>
          <w:rFonts w:ascii="Tahoma" w:hAnsi="Tahoma" w:cs="Tahoma"/>
          <w:sz w:val="28"/>
          <w:szCs w:val="28"/>
        </w:rPr>
      </w:pPr>
      <w:r>
        <w:rPr>
          <w:rFonts w:ascii="Tahoma" w:hAnsi="Tahoma" w:cs="Tahoma"/>
          <w:sz w:val="28"/>
          <w:szCs w:val="28"/>
        </w:rPr>
        <w:t>In the instant case, it would appear to us that</w:t>
      </w:r>
      <w:r w:rsidR="0065324A">
        <w:rPr>
          <w:rFonts w:ascii="Tahoma" w:hAnsi="Tahoma" w:cs="Tahoma"/>
          <w:sz w:val="28"/>
          <w:szCs w:val="28"/>
        </w:rPr>
        <w:t xml:space="preserve"> all the listed items were collectively admitted as exhibit PE1. On the above authority we are </w:t>
      </w:r>
      <w:r w:rsidR="0065324A">
        <w:rPr>
          <w:rFonts w:ascii="Tahoma" w:hAnsi="Tahoma" w:cs="Tahoma"/>
          <w:sz w:val="28"/>
          <w:szCs w:val="28"/>
        </w:rPr>
        <w:lastRenderedPageBreak/>
        <w:t>similarly of the view that i</w:t>
      </w:r>
      <w:r w:rsidR="00FC05CC">
        <w:rPr>
          <w:rFonts w:ascii="Tahoma" w:hAnsi="Tahoma" w:cs="Tahoma"/>
          <w:sz w:val="28"/>
          <w:szCs w:val="28"/>
        </w:rPr>
        <w:t xml:space="preserve">t was not fatal. </w:t>
      </w:r>
      <w:r w:rsidR="00FE4948">
        <w:rPr>
          <w:rFonts w:ascii="Tahoma" w:hAnsi="Tahoma" w:cs="Tahoma"/>
          <w:sz w:val="28"/>
          <w:szCs w:val="28"/>
        </w:rPr>
        <w:t>This is because, on the face of the record</w:t>
      </w:r>
      <w:r w:rsidR="0065324A">
        <w:rPr>
          <w:rFonts w:ascii="Tahoma" w:hAnsi="Tahoma" w:cs="Tahoma"/>
          <w:sz w:val="28"/>
          <w:szCs w:val="28"/>
        </w:rPr>
        <w:t>,</w:t>
      </w:r>
      <w:r w:rsidR="00B775B0">
        <w:rPr>
          <w:rFonts w:ascii="Tahoma" w:hAnsi="Tahoma" w:cs="Tahoma"/>
          <w:sz w:val="28"/>
          <w:szCs w:val="28"/>
        </w:rPr>
        <w:t xml:space="preserve"> </w:t>
      </w:r>
      <w:r w:rsidR="00FE4948">
        <w:rPr>
          <w:rFonts w:ascii="Tahoma" w:hAnsi="Tahoma" w:cs="Tahoma"/>
          <w:sz w:val="28"/>
          <w:szCs w:val="28"/>
        </w:rPr>
        <w:t>it can</w:t>
      </w:r>
      <w:r w:rsidR="0065324A">
        <w:rPr>
          <w:rFonts w:ascii="Tahoma" w:hAnsi="Tahoma" w:cs="Tahoma"/>
          <w:sz w:val="28"/>
          <w:szCs w:val="28"/>
        </w:rPr>
        <w:t xml:space="preserve">, </w:t>
      </w:r>
      <w:r w:rsidR="00B775B0">
        <w:rPr>
          <w:rFonts w:ascii="Tahoma" w:hAnsi="Tahoma" w:cs="Tahoma"/>
          <w:sz w:val="28"/>
          <w:szCs w:val="28"/>
        </w:rPr>
        <w:t xml:space="preserve">at least, be </w:t>
      </w:r>
      <w:r w:rsidR="00FE4948">
        <w:rPr>
          <w:rFonts w:ascii="Tahoma" w:hAnsi="Tahoma" w:cs="Tahoma"/>
          <w:sz w:val="28"/>
          <w:szCs w:val="28"/>
        </w:rPr>
        <w:t xml:space="preserve">seen and </w:t>
      </w:r>
      <w:r w:rsidR="00B775B0">
        <w:rPr>
          <w:rFonts w:ascii="Tahoma" w:hAnsi="Tahoma" w:cs="Tahoma"/>
          <w:sz w:val="28"/>
          <w:szCs w:val="28"/>
        </w:rPr>
        <w:t xml:space="preserve">taken that the </w:t>
      </w:r>
      <w:r w:rsidR="0079456E">
        <w:rPr>
          <w:rFonts w:ascii="Tahoma" w:hAnsi="Tahoma" w:cs="Tahoma"/>
          <w:sz w:val="28"/>
          <w:szCs w:val="28"/>
        </w:rPr>
        <w:t>firearm</w:t>
      </w:r>
      <w:r w:rsidR="00B775B0">
        <w:rPr>
          <w:rFonts w:ascii="Tahoma" w:hAnsi="Tahoma" w:cs="Tahoma"/>
          <w:sz w:val="28"/>
          <w:szCs w:val="28"/>
        </w:rPr>
        <w:t xml:space="preserve"> was among the exhibits tendered and admitted as exhibit PE1. </w:t>
      </w:r>
      <w:r w:rsidR="00FC05CC">
        <w:rPr>
          <w:rFonts w:ascii="Tahoma" w:hAnsi="Tahoma" w:cs="Tahoma"/>
          <w:sz w:val="28"/>
          <w:szCs w:val="28"/>
        </w:rPr>
        <w:t>We are, however, of the view that, to avoid confusion and mix up of exhibit</w:t>
      </w:r>
      <w:r>
        <w:rPr>
          <w:rFonts w:ascii="Tahoma" w:hAnsi="Tahoma" w:cs="Tahoma"/>
          <w:sz w:val="28"/>
          <w:szCs w:val="28"/>
        </w:rPr>
        <w:t>s</w:t>
      </w:r>
      <w:r w:rsidR="00FC05CC">
        <w:rPr>
          <w:rFonts w:ascii="Tahoma" w:hAnsi="Tahoma" w:cs="Tahoma"/>
          <w:sz w:val="28"/>
          <w:szCs w:val="28"/>
        </w:rPr>
        <w:t xml:space="preserve"> under reference</w:t>
      </w:r>
      <w:r>
        <w:rPr>
          <w:rFonts w:ascii="Tahoma" w:hAnsi="Tahoma" w:cs="Tahoma"/>
          <w:sz w:val="28"/>
          <w:szCs w:val="28"/>
        </w:rPr>
        <w:t xml:space="preserve"> during trial</w:t>
      </w:r>
      <w:r w:rsidR="00FC05CC">
        <w:rPr>
          <w:rFonts w:ascii="Tahoma" w:hAnsi="Tahoma" w:cs="Tahoma"/>
          <w:sz w:val="28"/>
          <w:szCs w:val="28"/>
        </w:rPr>
        <w:t>,</w:t>
      </w:r>
      <w:r w:rsidR="00FC05CC" w:rsidRPr="00FC05CC">
        <w:rPr>
          <w:rFonts w:ascii="Tahoma" w:hAnsi="Tahoma" w:cs="Tahoma"/>
          <w:sz w:val="28"/>
          <w:szCs w:val="28"/>
        </w:rPr>
        <w:t xml:space="preserve"> </w:t>
      </w:r>
      <w:r w:rsidR="00FC05CC">
        <w:rPr>
          <w:rFonts w:ascii="Tahoma" w:hAnsi="Tahoma" w:cs="Tahoma"/>
          <w:sz w:val="28"/>
          <w:szCs w:val="28"/>
        </w:rPr>
        <w:t xml:space="preserve">it was necessary for the trial magistrate to be specific when admitting and marking exhibits. </w:t>
      </w:r>
      <w:r w:rsidR="00B775B0">
        <w:rPr>
          <w:rFonts w:ascii="Tahoma" w:hAnsi="Tahoma" w:cs="Tahoma"/>
          <w:sz w:val="28"/>
          <w:szCs w:val="28"/>
        </w:rPr>
        <w:t>This ground lacks merit and</w:t>
      </w:r>
      <w:r w:rsidR="00D75C8A">
        <w:rPr>
          <w:rFonts w:ascii="Tahoma" w:hAnsi="Tahoma" w:cs="Tahoma"/>
          <w:sz w:val="28"/>
          <w:szCs w:val="28"/>
        </w:rPr>
        <w:t xml:space="preserve"> it</w:t>
      </w:r>
      <w:r w:rsidR="00B775B0">
        <w:rPr>
          <w:rFonts w:ascii="Tahoma" w:hAnsi="Tahoma" w:cs="Tahoma"/>
          <w:sz w:val="28"/>
          <w:szCs w:val="28"/>
        </w:rPr>
        <w:t xml:space="preserve"> is dismissed.</w:t>
      </w:r>
    </w:p>
    <w:p w:rsidR="00CD4CEB" w:rsidRDefault="006B65FF" w:rsidP="00A32230">
      <w:pPr>
        <w:spacing w:line="480" w:lineRule="auto"/>
        <w:ind w:firstLine="720"/>
        <w:jc w:val="both"/>
        <w:rPr>
          <w:rFonts w:ascii="Tahoma" w:hAnsi="Tahoma" w:cs="Tahoma"/>
          <w:sz w:val="28"/>
          <w:szCs w:val="28"/>
        </w:rPr>
      </w:pPr>
      <w:r>
        <w:rPr>
          <w:rFonts w:ascii="Tahoma" w:hAnsi="Tahoma" w:cs="Tahoma"/>
          <w:sz w:val="28"/>
          <w:szCs w:val="28"/>
        </w:rPr>
        <w:t>On the complaint that the trial magistrate wrongly cited</w:t>
      </w:r>
      <w:r w:rsidR="00AF0C6C">
        <w:rPr>
          <w:rFonts w:ascii="Tahoma" w:hAnsi="Tahoma" w:cs="Tahoma"/>
          <w:sz w:val="28"/>
          <w:szCs w:val="28"/>
        </w:rPr>
        <w:t xml:space="preserve"> section 312 (2) of the CPA</w:t>
      </w:r>
      <w:r>
        <w:rPr>
          <w:rFonts w:ascii="Tahoma" w:hAnsi="Tahoma" w:cs="Tahoma"/>
          <w:sz w:val="28"/>
          <w:szCs w:val="28"/>
        </w:rPr>
        <w:t xml:space="preserve"> at the time of convicting the appellant, we equally think that it was not a serious irregularity. That section</w:t>
      </w:r>
      <w:r w:rsidR="00AF0C6C">
        <w:rPr>
          <w:rFonts w:ascii="Tahoma" w:hAnsi="Tahoma" w:cs="Tahoma"/>
          <w:sz w:val="28"/>
          <w:szCs w:val="28"/>
        </w:rPr>
        <w:t xml:space="preserve"> requires the judgment to specify the offence and the section of the Penal Code</w:t>
      </w:r>
      <w:r w:rsidR="00CD4CEB">
        <w:rPr>
          <w:rFonts w:ascii="Tahoma" w:hAnsi="Tahoma" w:cs="Tahoma"/>
          <w:sz w:val="28"/>
          <w:szCs w:val="28"/>
        </w:rPr>
        <w:t xml:space="preserve"> </w:t>
      </w:r>
      <w:r w:rsidR="00AF0C6C">
        <w:rPr>
          <w:rFonts w:ascii="Tahoma" w:hAnsi="Tahoma" w:cs="Tahoma"/>
          <w:sz w:val="28"/>
          <w:szCs w:val="28"/>
        </w:rPr>
        <w:t>or other law under which the accused is convicted and the puni</w:t>
      </w:r>
      <w:r>
        <w:rPr>
          <w:rFonts w:ascii="Tahoma" w:hAnsi="Tahoma" w:cs="Tahoma"/>
          <w:sz w:val="28"/>
          <w:szCs w:val="28"/>
        </w:rPr>
        <w:t xml:space="preserve">shment to which he is sentenced. </w:t>
      </w:r>
      <w:r w:rsidR="00BC7F29">
        <w:rPr>
          <w:rFonts w:ascii="Tahoma" w:hAnsi="Tahoma" w:cs="Tahoma"/>
          <w:sz w:val="28"/>
          <w:szCs w:val="28"/>
        </w:rPr>
        <w:t xml:space="preserve"> Thos</w:t>
      </w:r>
      <w:r w:rsidR="00814D9F">
        <w:rPr>
          <w:rFonts w:ascii="Tahoma" w:hAnsi="Tahoma" w:cs="Tahoma"/>
          <w:sz w:val="28"/>
          <w:szCs w:val="28"/>
        </w:rPr>
        <w:t>e were matters he had to comply with</w:t>
      </w:r>
      <w:r w:rsidR="00BC7F29">
        <w:rPr>
          <w:rFonts w:ascii="Tahoma" w:hAnsi="Tahoma" w:cs="Tahoma"/>
          <w:sz w:val="28"/>
          <w:szCs w:val="28"/>
        </w:rPr>
        <w:t xml:space="preserve"> after having convicted the appellant. As he </w:t>
      </w:r>
      <w:r>
        <w:rPr>
          <w:rFonts w:ascii="Tahoma" w:hAnsi="Tahoma" w:cs="Tahoma"/>
          <w:sz w:val="28"/>
          <w:szCs w:val="28"/>
        </w:rPr>
        <w:t xml:space="preserve">had </w:t>
      </w:r>
      <w:r w:rsidR="00BC7F29">
        <w:rPr>
          <w:rFonts w:ascii="Tahoma" w:hAnsi="Tahoma" w:cs="Tahoma"/>
          <w:sz w:val="28"/>
          <w:szCs w:val="28"/>
        </w:rPr>
        <w:t xml:space="preserve">earlier on indicated the provisions of the law under which the appellant was convicted, </w:t>
      </w:r>
      <w:r>
        <w:rPr>
          <w:rFonts w:ascii="Tahoma" w:hAnsi="Tahoma" w:cs="Tahoma"/>
          <w:sz w:val="28"/>
          <w:szCs w:val="28"/>
        </w:rPr>
        <w:t xml:space="preserve">we agree that </w:t>
      </w:r>
      <w:r w:rsidR="00B17A2B">
        <w:rPr>
          <w:rFonts w:ascii="Tahoma" w:hAnsi="Tahoma" w:cs="Tahoma"/>
          <w:sz w:val="28"/>
          <w:szCs w:val="28"/>
        </w:rPr>
        <w:t xml:space="preserve">such </w:t>
      </w:r>
      <w:r>
        <w:rPr>
          <w:rFonts w:ascii="Tahoma" w:hAnsi="Tahoma" w:cs="Tahoma"/>
          <w:sz w:val="28"/>
          <w:szCs w:val="28"/>
        </w:rPr>
        <w:t xml:space="preserve">statement was misplaced and wholly unnecessary. </w:t>
      </w:r>
    </w:p>
    <w:p w:rsidR="008F7348" w:rsidRDefault="00136F63" w:rsidP="008F7348">
      <w:pPr>
        <w:spacing w:line="480" w:lineRule="auto"/>
        <w:ind w:firstLine="720"/>
        <w:jc w:val="both"/>
        <w:rPr>
          <w:rFonts w:ascii="Tahoma" w:hAnsi="Tahoma" w:cs="Tahoma"/>
          <w:sz w:val="28"/>
          <w:szCs w:val="28"/>
        </w:rPr>
      </w:pPr>
      <w:r>
        <w:rPr>
          <w:rFonts w:ascii="Tahoma" w:hAnsi="Tahoma" w:cs="Tahoma"/>
          <w:sz w:val="28"/>
          <w:szCs w:val="28"/>
        </w:rPr>
        <w:t>G</w:t>
      </w:r>
      <w:r w:rsidR="00A050BB">
        <w:rPr>
          <w:rFonts w:ascii="Tahoma" w:hAnsi="Tahoma" w:cs="Tahoma"/>
          <w:sz w:val="28"/>
          <w:szCs w:val="28"/>
        </w:rPr>
        <w:t xml:space="preserve">oing by the evidence on </w:t>
      </w:r>
      <w:r w:rsidR="00FC516A">
        <w:rPr>
          <w:rFonts w:ascii="Tahoma" w:hAnsi="Tahoma" w:cs="Tahoma"/>
          <w:sz w:val="28"/>
          <w:szCs w:val="28"/>
        </w:rPr>
        <w:t>record, at the trial</w:t>
      </w:r>
      <w:r>
        <w:rPr>
          <w:rFonts w:ascii="Tahoma" w:hAnsi="Tahoma" w:cs="Tahoma"/>
          <w:sz w:val="28"/>
          <w:szCs w:val="28"/>
        </w:rPr>
        <w:t>,</w:t>
      </w:r>
      <w:r w:rsidR="00FC516A">
        <w:rPr>
          <w:rFonts w:ascii="Tahoma" w:hAnsi="Tahoma" w:cs="Tahoma"/>
          <w:sz w:val="28"/>
          <w:szCs w:val="28"/>
        </w:rPr>
        <w:t xml:space="preserve"> it was un</w:t>
      </w:r>
      <w:r w:rsidR="00A050BB">
        <w:rPr>
          <w:rFonts w:ascii="Tahoma" w:hAnsi="Tahoma" w:cs="Tahoma"/>
          <w:sz w:val="28"/>
          <w:szCs w:val="28"/>
        </w:rPr>
        <w:t>disputed that the appellant and one Dickson Kabede were arrested by PW1 and PW2 at Gedamara Galapo and that the la</w:t>
      </w:r>
      <w:r w:rsidR="00DB5CD9">
        <w:rPr>
          <w:rFonts w:ascii="Tahoma" w:hAnsi="Tahoma" w:cs="Tahoma"/>
          <w:sz w:val="28"/>
          <w:szCs w:val="28"/>
        </w:rPr>
        <w:t>t</w:t>
      </w:r>
      <w:r w:rsidR="00A050BB">
        <w:rPr>
          <w:rFonts w:ascii="Tahoma" w:hAnsi="Tahoma" w:cs="Tahoma"/>
          <w:sz w:val="28"/>
          <w:szCs w:val="28"/>
        </w:rPr>
        <w:t xml:space="preserve">ter escaped. The </w:t>
      </w:r>
      <w:r w:rsidR="00AE3222">
        <w:rPr>
          <w:rFonts w:ascii="Tahoma" w:hAnsi="Tahoma" w:cs="Tahoma"/>
          <w:sz w:val="28"/>
          <w:szCs w:val="28"/>
        </w:rPr>
        <w:t xml:space="preserve">crucial </w:t>
      </w:r>
      <w:r w:rsidR="00A050BB">
        <w:rPr>
          <w:rFonts w:ascii="Tahoma" w:hAnsi="Tahoma" w:cs="Tahoma"/>
          <w:sz w:val="28"/>
          <w:szCs w:val="28"/>
        </w:rPr>
        <w:t>issue here is whether the appellant committed the charged offences.</w:t>
      </w:r>
    </w:p>
    <w:p w:rsidR="00270B55" w:rsidRDefault="00CD4CEB" w:rsidP="008F7348">
      <w:pPr>
        <w:spacing w:line="480" w:lineRule="auto"/>
        <w:ind w:firstLine="720"/>
        <w:jc w:val="both"/>
        <w:rPr>
          <w:rFonts w:ascii="Tahoma" w:hAnsi="Tahoma" w:cs="Tahoma"/>
          <w:sz w:val="28"/>
          <w:szCs w:val="28"/>
        </w:rPr>
      </w:pPr>
      <w:r>
        <w:rPr>
          <w:rFonts w:ascii="Tahoma" w:hAnsi="Tahoma" w:cs="Tahoma"/>
          <w:sz w:val="28"/>
          <w:szCs w:val="28"/>
        </w:rPr>
        <w:lastRenderedPageBreak/>
        <w:t>As already indicated above</w:t>
      </w:r>
      <w:r w:rsidR="007A2F64">
        <w:rPr>
          <w:rFonts w:ascii="Tahoma" w:hAnsi="Tahoma" w:cs="Tahoma"/>
          <w:sz w:val="28"/>
          <w:szCs w:val="28"/>
        </w:rPr>
        <w:t>,</w:t>
      </w:r>
      <w:r>
        <w:rPr>
          <w:rFonts w:ascii="Tahoma" w:hAnsi="Tahoma" w:cs="Tahoma"/>
          <w:sz w:val="28"/>
          <w:szCs w:val="28"/>
        </w:rPr>
        <w:t xml:space="preserve"> the appellant’s arrest was made imme</w:t>
      </w:r>
      <w:r w:rsidR="007A2F64">
        <w:rPr>
          <w:rFonts w:ascii="Tahoma" w:hAnsi="Tahoma" w:cs="Tahoma"/>
          <w:sz w:val="28"/>
          <w:szCs w:val="28"/>
        </w:rPr>
        <w:t xml:space="preserve">diately upon a </w:t>
      </w:r>
      <w:r>
        <w:rPr>
          <w:rFonts w:ascii="Tahoma" w:hAnsi="Tahoma" w:cs="Tahoma"/>
          <w:sz w:val="28"/>
          <w:szCs w:val="28"/>
        </w:rPr>
        <w:t>tip made to PW1 and PW2</w:t>
      </w:r>
      <w:r w:rsidR="007A2F64">
        <w:rPr>
          <w:rFonts w:ascii="Tahoma" w:hAnsi="Tahoma" w:cs="Tahoma"/>
          <w:sz w:val="28"/>
          <w:szCs w:val="28"/>
        </w:rPr>
        <w:t xml:space="preserve"> by </w:t>
      </w:r>
      <w:r w:rsidR="00E234F1">
        <w:rPr>
          <w:rFonts w:ascii="Tahoma" w:hAnsi="Tahoma" w:cs="Tahoma"/>
          <w:sz w:val="28"/>
          <w:szCs w:val="28"/>
        </w:rPr>
        <w:t xml:space="preserve">an </w:t>
      </w:r>
      <w:r w:rsidR="007A2F64">
        <w:rPr>
          <w:rFonts w:ascii="Tahoma" w:hAnsi="Tahoma" w:cs="Tahoma"/>
          <w:sz w:val="28"/>
          <w:szCs w:val="28"/>
        </w:rPr>
        <w:t xml:space="preserve">undisclosed person. </w:t>
      </w:r>
      <w:r w:rsidR="00FF478A">
        <w:rPr>
          <w:rFonts w:ascii="Tahoma" w:hAnsi="Tahoma" w:cs="Tahoma"/>
          <w:sz w:val="28"/>
          <w:szCs w:val="28"/>
        </w:rPr>
        <w:t xml:space="preserve">The two witnesses were very clear in their testimony that at the time of arrest the appellant had a gun </w:t>
      </w:r>
      <w:r w:rsidR="00FC4ED9">
        <w:rPr>
          <w:rFonts w:ascii="Tahoma" w:hAnsi="Tahoma" w:cs="Tahoma"/>
          <w:sz w:val="28"/>
          <w:szCs w:val="28"/>
        </w:rPr>
        <w:t>while</w:t>
      </w:r>
      <w:r w:rsidR="00FF478A">
        <w:rPr>
          <w:rFonts w:ascii="Tahoma" w:hAnsi="Tahoma" w:cs="Tahoma"/>
          <w:sz w:val="28"/>
          <w:szCs w:val="28"/>
        </w:rPr>
        <w:t xml:space="preserve"> Dickson Kabed</w:t>
      </w:r>
      <w:r w:rsidR="00136BE5">
        <w:rPr>
          <w:rFonts w:ascii="Tahoma" w:hAnsi="Tahoma" w:cs="Tahoma"/>
          <w:sz w:val="28"/>
          <w:szCs w:val="28"/>
        </w:rPr>
        <w:t>e had five rounds of ammunition</w:t>
      </w:r>
      <w:r w:rsidR="00FF478A">
        <w:rPr>
          <w:rFonts w:ascii="Tahoma" w:hAnsi="Tahoma" w:cs="Tahoma"/>
          <w:sz w:val="28"/>
          <w:szCs w:val="28"/>
        </w:rPr>
        <w:t>. We</w:t>
      </w:r>
      <w:r w:rsidR="00136F63">
        <w:rPr>
          <w:rFonts w:ascii="Tahoma" w:hAnsi="Tahoma" w:cs="Tahoma"/>
          <w:sz w:val="28"/>
          <w:szCs w:val="28"/>
        </w:rPr>
        <w:t>,</w:t>
      </w:r>
      <w:r w:rsidR="00FF478A">
        <w:rPr>
          <w:rFonts w:ascii="Tahoma" w:hAnsi="Tahoma" w:cs="Tahoma"/>
          <w:sz w:val="28"/>
          <w:szCs w:val="28"/>
        </w:rPr>
        <w:t xml:space="preserve"> therefore</w:t>
      </w:r>
      <w:r w:rsidR="00136F63">
        <w:rPr>
          <w:rFonts w:ascii="Tahoma" w:hAnsi="Tahoma" w:cs="Tahoma"/>
          <w:sz w:val="28"/>
          <w:szCs w:val="28"/>
        </w:rPr>
        <w:t>,</w:t>
      </w:r>
      <w:r w:rsidR="00FF478A">
        <w:rPr>
          <w:rFonts w:ascii="Tahoma" w:hAnsi="Tahoma" w:cs="Tahoma"/>
          <w:sz w:val="28"/>
          <w:szCs w:val="28"/>
        </w:rPr>
        <w:t xml:space="preserve"> take it as an established fact </w:t>
      </w:r>
      <w:r w:rsidR="00136F63">
        <w:rPr>
          <w:rFonts w:ascii="Tahoma" w:hAnsi="Tahoma" w:cs="Tahoma"/>
          <w:sz w:val="28"/>
          <w:szCs w:val="28"/>
        </w:rPr>
        <w:t xml:space="preserve">that </w:t>
      </w:r>
      <w:r w:rsidR="00FF478A">
        <w:rPr>
          <w:rFonts w:ascii="Tahoma" w:hAnsi="Tahoma" w:cs="Tahoma"/>
          <w:sz w:val="28"/>
          <w:szCs w:val="28"/>
        </w:rPr>
        <w:t>th</w:t>
      </w:r>
      <w:r w:rsidR="000A592D">
        <w:rPr>
          <w:rFonts w:ascii="Tahoma" w:hAnsi="Tahoma" w:cs="Tahoma"/>
          <w:sz w:val="28"/>
          <w:szCs w:val="28"/>
        </w:rPr>
        <w:t>e appellant was not found in possession of</w:t>
      </w:r>
      <w:r w:rsidR="00136BE5">
        <w:rPr>
          <w:rFonts w:ascii="Tahoma" w:hAnsi="Tahoma" w:cs="Tahoma"/>
          <w:sz w:val="28"/>
          <w:szCs w:val="28"/>
        </w:rPr>
        <w:t xml:space="preserve"> the five rounds of ammunition</w:t>
      </w:r>
      <w:r w:rsidR="00FF478A">
        <w:rPr>
          <w:rFonts w:ascii="Tahoma" w:hAnsi="Tahoma" w:cs="Tahoma"/>
          <w:sz w:val="28"/>
          <w:szCs w:val="28"/>
        </w:rPr>
        <w:t xml:space="preserve">.  </w:t>
      </w:r>
      <w:r w:rsidR="004E2F1B">
        <w:rPr>
          <w:rFonts w:ascii="Tahoma" w:hAnsi="Tahoma" w:cs="Tahoma"/>
          <w:sz w:val="28"/>
          <w:szCs w:val="28"/>
        </w:rPr>
        <w:t xml:space="preserve">The lower courts definitely misapprehended the evidence before them. </w:t>
      </w:r>
      <w:r w:rsidR="00FC4ED9">
        <w:rPr>
          <w:rFonts w:ascii="Tahoma" w:hAnsi="Tahoma" w:cs="Tahoma"/>
          <w:sz w:val="28"/>
          <w:szCs w:val="28"/>
        </w:rPr>
        <w:t>Had the</w:t>
      </w:r>
      <w:r w:rsidR="004E2F1B">
        <w:rPr>
          <w:rFonts w:ascii="Tahoma" w:hAnsi="Tahoma" w:cs="Tahoma"/>
          <w:sz w:val="28"/>
          <w:szCs w:val="28"/>
        </w:rPr>
        <w:t>y</w:t>
      </w:r>
      <w:r w:rsidR="00FC4ED9">
        <w:rPr>
          <w:rFonts w:ascii="Tahoma" w:hAnsi="Tahoma" w:cs="Tahoma"/>
          <w:sz w:val="28"/>
          <w:szCs w:val="28"/>
        </w:rPr>
        <w:t xml:space="preserve"> addressed themselves on the relevant parts of the evidence by the two witnesses, they would </w:t>
      </w:r>
      <w:r w:rsidR="00136BE5">
        <w:rPr>
          <w:rFonts w:ascii="Tahoma" w:hAnsi="Tahoma" w:cs="Tahoma"/>
          <w:sz w:val="28"/>
          <w:szCs w:val="28"/>
        </w:rPr>
        <w:t>not have</w:t>
      </w:r>
      <w:r w:rsidR="004E2F1B">
        <w:rPr>
          <w:rFonts w:ascii="Tahoma" w:hAnsi="Tahoma" w:cs="Tahoma"/>
          <w:sz w:val="28"/>
          <w:szCs w:val="28"/>
        </w:rPr>
        <w:t xml:space="preserve"> arrived at the fi</w:t>
      </w:r>
      <w:r w:rsidR="00FC4ED9">
        <w:rPr>
          <w:rFonts w:ascii="Tahoma" w:hAnsi="Tahoma" w:cs="Tahoma"/>
          <w:sz w:val="28"/>
          <w:szCs w:val="28"/>
        </w:rPr>
        <w:t>nd</w:t>
      </w:r>
      <w:r w:rsidR="004E2F1B">
        <w:rPr>
          <w:rFonts w:ascii="Tahoma" w:hAnsi="Tahoma" w:cs="Tahoma"/>
          <w:sz w:val="28"/>
          <w:szCs w:val="28"/>
        </w:rPr>
        <w:t>ing that</w:t>
      </w:r>
      <w:r w:rsidR="00FC4ED9">
        <w:rPr>
          <w:rFonts w:ascii="Tahoma" w:hAnsi="Tahoma" w:cs="Tahoma"/>
          <w:sz w:val="28"/>
          <w:szCs w:val="28"/>
        </w:rPr>
        <w:t xml:space="preserve"> the appellant </w:t>
      </w:r>
      <w:r w:rsidR="004E2F1B">
        <w:rPr>
          <w:rFonts w:ascii="Tahoma" w:hAnsi="Tahoma" w:cs="Tahoma"/>
          <w:sz w:val="28"/>
          <w:szCs w:val="28"/>
        </w:rPr>
        <w:t xml:space="preserve">was guilty of </w:t>
      </w:r>
      <w:r w:rsidR="00FC4ED9">
        <w:rPr>
          <w:rFonts w:ascii="Tahoma" w:hAnsi="Tahoma" w:cs="Tahoma"/>
          <w:sz w:val="28"/>
          <w:szCs w:val="28"/>
        </w:rPr>
        <w:t xml:space="preserve">the </w:t>
      </w:r>
      <w:r w:rsidR="004E2F1B">
        <w:rPr>
          <w:rFonts w:ascii="Tahoma" w:hAnsi="Tahoma" w:cs="Tahoma"/>
          <w:sz w:val="28"/>
          <w:szCs w:val="28"/>
        </w:rPr>
        <w:t xml:space="preserve">offence charged in the </w:t>
      </w:r>
      <w:r w:rsidR="00FC4ED9">
        <w:rPr>
          <w:rFonts w:ascii="Tahoma" w:hAnsi="Tahoma" w:cs="Tahoma"/>
          <w:sz w:val="28"/>
          <w:szCs w:val="28"/>
        </w:rPr>
        <w:t>second count.</w:t>
      </w:r>
    </w:p>
    <w:p w:rsidR="00EB232A" w:rsidRDefault="00FC4ED9" w:rsidP="007A2F64">
      <w:pPr>
        <w:spacing w:line="480" w:lineRule="auto"/>
        <w:ind w:firstLine="720"/>
        <w:jc w:val="both"/>
        <w:rPr>
          <w:rFonts w:ascii="Tahoma" w:hAnsi="Tahoma" w:cs="Tahoma"/>
          <w:sz w:val="28"/>
          <w:szCs w:val="28"/>
        </w:rPr>
      </w:pPr>
      <w:r>
        <w:rPr>
          <w:rFonts w:ascii="Tahoma" w:hAnsi="Tahoma" w:cs="Tahoma"/>
          <w:sz w:val="28"/>
          <w:szCs w:val="28"/>
        </w:rPr>
        <w:t xml:space="preserve">Admittedly, </w:t>
      </w:r>
      <w:r w:rsidR="006827BC">
        <w:rPr>
          <w:rFonts w:ascii="Tahoma" w:hAnsi="Tahoma" w:cs="Tahoma"/>
          <w:sz w:val="28"/>
          <w:szCs w:val="28"/>
        </w:rPr>
        <w:t xml:space="preserve">with regard to the first count, </w:t>
      </w:r>
      <w:r>
        <w:rPr>
          <w:rFonts w:ascii="Tahoma" w:hAnsi="Tahoma" w:cs="Tahoma"/>
          <w:sz w:val="28"/>
          <w:szCs w:val="28"/>
        </w:rPr>
        <w:t>the evidence incriminating the appellant</w:t>
      </w:r>
      <w:r w:rsidR="00D95CFE">
        <w:rPr>
          <w:rFonts w:ascii="Tahoma" w:hAnsi="Tahoma" w:cs="Tahoma"/>
          <w:sz w:val="28"/>
          <w:szCs w:val="28"/>
        </w:rPr>
        <w:t>, as rightly argued by Mr. Nuda, was</w:t>
      </w:r>
      <w:r>
        <w:rPr>
          <w:rFonts w:ascii="Tahoma" w:hAnsi="Tahoma" w:cs="Tahoma"/>
          <w:sz w:val="28"/>
          <w:szCs w:val="28"/>
        </w:rPr>
        <w:t xml:space="preserve"> that</w:t>
      </w:r>
      <w:r w:rsidR="00D95CFE">
        <w:rPr>
          <w:rFonts w:ascii="Tahoma" w:hAnsi="Tahoma" w:cs="Tahoma"/>
          <w:sz w:val="28"/>
          <w:szCs w:val="28"/>
        </w:rPr>
        <w:t xml:space="preserve"> he was found in possession of the </w:t>
      </w:r>
      <w:r w:rsidR="0079456E">
        <w:rPr>
          <w:rFonts w:ascii="Tahoma" w:hAnsi="Tahoma" w:cs="Tahoma"/>
          <w:sz w:val="28"/>
          <w:szCs w:val="28"/>
        </w:rPr>
        <w:t>firearm</w:t>
      </w:r>
      <w:r w:rsidR="00D95CFE">
        <w:rPr>
          <w:rFonts w:ascii="Tahoma" w:hAnsi="Tahoma" w:cs="Tahoma"/>
          <w:sz w:val="28"/>
          <w:szCs w:val="28"/>
        </w:rPr>
        <w:t>.</w:t>
      </w:r>
      <w:r w:rsidR="006417BC">
        <w:rPr>
          <w:rFonts w:ascii="Tahoma" w:hAnsi="Tahoma" w:cs="Tahoma"/>
          <w:sz w:val="28"/>
          <w:szCs w:val="28"/>
        </w:rPr>
        <w:t xml:space="preserve"> The relevant evidence came from PW1 and PW2 whos</w:t>
      </w:r>
      <w:r w:rsidR="00A15564">
        <w:rPr>
          <w:rFonts w:ascii="Tahoma" w:hAnsi="Tahoma" w:cs="Tahoma"/>
          <w:sz w:val="28"/>
          <w:szCs w:val="28"/>
        </w:rPr>
        <w:t>e evidence we have</w:t>
      </w:r>
      <w:r w:rsidR="006417BC">
        <w:rPr>
          <w:rFonts w:ascii="Tahoma" w:hAnsi="Tahoma" w:cs="Tahoma"/>
          <w:sz w:val="28"/>
          <w:szCs w:val="28"/>
        </w:rPr>
        <w:t xml:space="preserve"> reproduce</w:t>
      </w:r>
      <w:r w:rsidR="00A15564">
        <w:rPr>
          <w:rFonts w:ascii="Tahoma" w:hAnsi="Tahoma" w:cs="Tahoma"/>
          <w:sz w:val="28"/>
          <w:szCs w:val="28"/>
        </w:rPr>
        <w:t>d</w:t>
      </w:r>
      <w:r w:rsidR="006417BC">
        <w:rPr>
          <w:rFonts w:ascii="Tahoma" w:hAnsi="Tahoma" w:cs="Tahoma"/>
          <w:sz w:val="28"/>
          <w:szCs w:val="28"/>
        </w:rPr>
        <w:t xml:space="preserve"> above.</w:t>
      </w:r>
      <w:r w:rsidR="00F359FA">
        <w:rPr>
          <w:rFonts w:ascii="Tahoma" w:hAnsi="Tahoma" w:cs="Tahoma"/>
          <w:sz w:val="28"/>
          <w:szCs w:val="28"/>
        </w:rPr>
        <w:t xml:space="preserve"> As can be gleaned </w:t>
      </w:r>
      <w:r w:rsidR="006827BC">
        <w:rPr>
          <w:rFonts w:ascii="Tahoma" w:hAnsi="Tahoma" w:cs="Tahoma"/>
          <w:sz w:val="28"/>
          <w:szCs w:val="28"/>
        </w:rPr>
        <w:t xml:space="preserve">therefrom, </w:t>
      </w:r>
      <w:r w:rsidR="00F359FA">
        <w:rPr>
          <w:rFonts w:ascii="Tahoma" w:hAnsi="Tahoma" w:cs="Tahoma"/>
          <w:sz w:val="28"/>
          <w:szCs w:val="28"/>
        </w:rPr>
        <w:t xml:space="preserve">the two </w:t>
      </w:r>
      <w:r w:rsidR="006827BC">
        <w:rPr>
          <w:rFonts w:ascii="Tahoma" w:hAnsi="Tahoma" w:cs="Tahoma"/>
          <w:sz w:val="28"/>
          <w:szCs w:val="28"/>
        </w:rPr>
        <w:t xml:space="preserve">witnesses </w:t>
      </w:r>
      <w:r w:rsidR="00F359FA">
        <w:rPr>
          <w:rFonts w:ascii="Tahoma" w:hAnsi="Tahoma" w:cs="Tahoma"/>
          <w:sz w:val="28"/>
          <w:szCs w:val="28"/>
        </w:rPr>
        <w:t xml:space="preserve">did not tell the type of the </w:t>
      </w:r>
      <w:r w:rsidR="0079456E">
        <w:rPr>
          <w:rFonts w:ascii="Tahoma" w:hAnsi="Tahoma" w:cs="Tahoma"/>
          <w:sz w:val="28"/>
          <w:szCs w:val="28"/>
        </w:rPr>
        <w:t>firearm</w:t>
      </w:r>
      <w:r w:rsidR="00A55DD4">
        <w:rPr>
          <w:rFonts w:ascii="Tahoma" w:hAnsi="Tahoma" w:cs="Tahoma"/>
          <w:sz w:val="28"/>
          <w:szCs w:val="28"/>
        </w:rPr>
        <w:t>. PW1 described it as number 458.  PW2 simply</w:t>
      </w:r>
      <w:r w:rsidR="00A15564">
        <w:rPr>
          <w:rFonts w:ascii="Tahoma" w:hAnsi="Tahoma" w:cs="Tahoma"/>
          <w:sz w:val="28"/>
          <w:szCs w:val="28"/>
        </w:rPr>
        <w:t xml:space="preserve"> said a </w:t>
      </w:r>
      <w:r w:rsidR="0079456E">
        <w:rPr>
          <w:rFonts w:ascii="Tahoma" w:hAnsi="Tahoma" w:cs="Tahoma"/>
          <w:sz w:val="28"/>
          <w:szCs w:val="28"/>
        </w:rPr>
        <w:t>firearm</w:t>
      </w:r>
      <w:r w:rsidR="00C51ECC">
        <w:rPr>
          <w:rFonts w:ascii="Tahoma" w:hAnsi="Tahoma" w:cs="Tahoma"/>
          <w:sz w:val="28"/>
          <w:szCs w:val="28"/>
        </w:rPr>
        <w:t xml:space="preserve">. </w:t>
      </w:r>
      <w:r w:rsidR="00A55DD4">
        <w:rPr>
          <w:rFonts w:ascii="Tahoma" w:hAnsi="Tahoma" w:cs="Tahoma"/>
          <w:sz w:val="28"/>
          <w:szCs w:val="28"/>
        </w:rPr>
        <w:t>There was no mentio</w:t>
      </w:r>
      <w:r w:rsidR="00C51ECC">
        <w:rPr>
          <w:rFonts w:ascii="Tahoma" w:hAnsi="Tahoma" w:cs="Tahoma"/>
          <w:sz w:val="28"/>
          <w:szCs w:val="28"/>
        </w:rPr>
        <w:t xml:space="preserve">n, at all, that its number was erased. The </w:t>
      </w:r>
      <w:r w:rsidR="00A55DD4">
        <w:rPr>
          <w:rFonts w:ascii="Tahoma" w:hAnsi="Tahoma" w:cs="Tahoma"/>
          <w:sz w:val="28"/>
          <w:szCs w:val="28"/>
        </w:rPr>
        <w:t xml:space="preserve">evidence </w:t>
      </w:r>
      <w:r w:rsidR="00C51ECC">
        <w:rPr>
          <w:rFonts w:ascii="Tahoma" w:hAnsi="Tahoma" w:cs="Tahoma"/>
          <w:sz w:val="28"/>
          <w:szCs w:val="28"/>
        </w:rPr>
        <w:t xml:space="preserve">by the two witnesses </w:t>
      </w:r>
      <w:r w:rsidR="00A55DD4">
        <w:rPr>
          <w:rFonts w:ascii="Tahoma" w:hAnsi="Tahoma" w:cs="Tahoma"/>
          <w:sz w:val="28"/>
          <w:szCs w:val="28"/>
        </w:rPr>
        <w:t>did not find suppor</w:t>
      </w:r>
      <w:r w:rsidR="00C51ECC">
        <w:rPr>
          <w:rFonts w:ascii="Tahoma" w:hAnsi="Tahoma" w:cs="Tahoma"/>
          <w:sz w:val="28"/>
          <w:szCs w:val="28"/>
        </w:rPr>
        <w:t xml:space="preserve">t from PW4 who was given the </w:t>
      </w:r>
      <w:r w:rsidR="0079456E">
        <w:rPr>
          <w:rFonts w:ascii="Tahoma" w:hAnsi="Tahoma" w:cs="Tahoma"/>
          <w:sz w:val="28"/>
          <w:szCs w:val="28"/>
        </w:rPr>
        <w:t>firearm</w:t>
      </w:r>
      <w:r w:rsidR="00A55DD4">
        <w:rPr>
          <w:rFonts w:ascii="Tahoma" w:hAnsi="Tahoma" w:cs="Tahoma"/>
          <w:sz w:val="28"/>
          <w:szCs w:val="28"/>
        </w:rPr>
        <w:t xml:space="preserve"> for safe custody</w:t>
      </w:r>
      <w:r w:rsidR="00572E12">
        <w:rPr>
          <w:rFonts w:ascii="Tahoma" w:hAnsi="Tahoma" w:cs="Tahoma"/>
          <w:sz w:val="28"/>
          <w:szCs w:val="28"/>
        </w:rPr>
        <w:t>. I</w:t>
      </w:r>
      <w:r w:rsidR="00C51ECC">
        <w:rPr>
          <w:rFonts w:ascii="Tahoma" w:hAnsi="Tahoma" w:cs="Tahoma"/>
          <w:sz w:val="28"/>
          <w:szCs w:val="28"/>
        </w:rPr>
        <w:t>n his evidence</w:t>
      </w:r>
      <w:r w:rsidR="007D5DD6">
        <w:rPr>
          <w:rFonts w:ascii="Tahoma" w:hAnsi="Tahoma" w:cs="Tahoma"/>
          <w:sz w:val="28"/>
          <w:szCs w:val="28"/>
        </w:rPr>
        <w:t>,</w:t>
      </w:r>
      <w:r w:rsidR="00C51ECC">
        <w:rPr>
          <w:rFonts w:ascii="Tahoma" w:hAnsi="Tahoma" w:cs="Tahoma"/>
          <w:sz w:val="28"/>
          <w:szCs w:val="28"/>
        </w:rPr>
        <w:t xml:space="preserve"> </w:t>
      </w:r>
      <w:r w:rsidR="00572E12">
        <w:rPr>
          <w:rFonts w:ascii="Tahoma" w:hAnsi="Tahoma" w:cs="Tahoma"/>
          <w:sz w:val="28"/>
          <w:szCs w:val="28"/>
        </w:rPr>
        <w:t xml:space="preserve">he </w:t>
      </w:r>
      <w:r w:rsidR="00C51ECC">
        <w:rPr>
          <w:rFonts w:ascii="Tahoma" w:hAnsi="Tahoma" w:cs="Tahoma"/>
          <w:sz w:val="28"/>
          <w:szCs w:val="28"/>
        </w:rPr>
        <w:t xml:space="preserve">said </w:t>
      </w:r>
      <w:r w:rsidR="00572E12">
        <w:rPr>
          <w:rFonts w:ascii="Tahoma" w:hAnsi="Tahoma" w:cs="Tahoma"/>
          <w:sz w:val="28"/>
          <w:szCs w:val="28"/>
        </w:rPr>
        <w:t xml:space="preserve">that </w:t>
      </w:r>
      <w:r w:rsidR="00C51ECC">
        <w:rPr>
          <w:rFonts w:ascii="Tahoma" w:hAnsi="Tahoma" w:cs="Tahoma"/>
          <w:sz w:val="28"/>
          <w:szCs w:val="28"/>
        </w:rPr>
        <w:t xml:space="preserve">it </w:t>
      </w:r>
      <w:r w:rsidR="00A55DD4">
        <w:rPr>
          <w:rFonts w:ascii="Tahoma" w:hAnsi="Tahoma" w:cs="Tahoma"/>
          <w:sz w:val="28"/>
          <w:szCs w:val="28"/>
        </w:rPr>
        <w:t xml:space="preserve">was </w:t>
      </w:r>
      <w:r w:rsidR="00572E12">
        <w:rPr>
          <w:rFonts w:ascii="Tahoma" w:hAnsi="Tahoma" w:cs="Tahoma"/>
          <w:sz w:val="28"/>
          <w:szCs w:val="28"/>
        </w:rPr>
        <w:t>a</w:t>
      </w:r>
      <w:r w:rsidR="00A55DD4">
        <w:rPr>
          <w:rFonts w:ascii="Tahoma" w:hAnsi="Tahoma" w:cs="Tahoma"/>
          <w:sz w:val="28"/>
          <w:szCs w:val="28"/>
        </w:rPr>
        <w:t xml:space="preserve"> rifle </w:t>
      </w:r>
      <w:r w:rsidR="00572E12">
        <w:rPr>
          <w:rFonts w:ascii="Tahoma" w:hAnsi="Tahoma" w:cs="Tahoma"/>
          <w:sz w:val="28"/>
          <w:szCs w:val="28"/>
        </w:rPr>
        <w:t xml:space="preserve">gun </w:t>
      </w:r>
      <w:r w:rsidR="00A55DD4">
        <w:rPr>
          <w:rFonts w:ascii="Tahoma" w:hAnsi="Tahoma" w:cs="Tahoma"/>
          <w:sz w:val="28"/>
          <w:szCs w:val="28"/>
        </w:rPr>
        <w:lastRenderedPageBreak/>
        <w:t xml:space="preserve">with erased </w:t>
      </w:r>
      <w:r w:rsidR="00572E12">
        <w:rPr>
          <w:rFonts w:ascii="Tahoma" w:hAnsi="Tahoma" w:cs="Tahoma"/>
          <w:sz w:val="28"/>
          <w:szCs w:val="28"/>
        </w:rPr>
        <w:t xml:space="preserve">serial </w:t>
      </w:r>
      <w:r w:rsidR="00A55DD4">
        <w:rPr>
          <w:rFonts w:ascii="Tahoma" w:hAnsi="Tahoma" w:cs="Tahoma"/>
          <w:sz w:val="28"/>
          <w:szCs w:val="28"/>
        </w:rPr>
        <w:t>number</w:t>
      </w:r>
      <w:r w:rsidR="00C51ECC">
        <w:rPr>
          <w:rFonts w:ascii="Tahoma" w:hAnsi="Tahoma" w:cs="Tahoma"/>
          <w:sz w:val="28"/>
          <w:szCs w:val="28"/>
        </w:rPr>
        <w:t xml:space="preserve">. </w:t>
      </w:r>
      <w:r w:rsidR="00892EF6">
        <w:rPr>
          <w:rFonts w:ascii="Tahoma" w:hAnsi="Tahoma" w:cs="Tahoma"/>
          <w:sz w:val="28"/>
          <w:szCs w:val="28"/>
        </w:rPr>
        <w:t xml:space="preserve">As the charge levelled against the appellant raised the allegation that he was found in possession of the </w:t>
      </w:r>
      <w:r w:rsidR="0079456E">
        <w:rPr>
          <w:rFonts w:ascii="Tahoma" w:hAnsi="Tahoma" w:cs="Tahoma"/>
          <w:sz w:val="28"/>
          <w:szCs w:val="28"/>
        </w:rPr>
        <w:t>firearm</w:t>
      </w:r>
      <w:r w:rsidR="00892EF6">
        <w:rPr>
          <w:rFonts w:ascii="Tahoma" w:hAnsi="Tahoma" w:cs="Tahoma"/>
          <w:sz w:val="28"/>
          <w:szCs w:val="28"/>
        </w:rPr>
        <w:t xml:space="preserve">, then </w:t>
      </w:r>
      <w:r w:rsidR="00482C64">
        <w:rPr>
          <w:rFonts w:ascii="Tahoma" w:hAnsi="Tahoma" w:cs="Tahoma"/>
          <w:sz w:val="28"/>
          <w:szCs w:val="28"/>
        </w:rPr>
        <w:t xml:space="preserve">its </w:t>
      </w:r>
      <w:r w:rsidR="00892EF6">
        <w:rPr>
          <w:rFonts w:ascii="Tahoma" w:hAnsi="Tahoma" w:cs="Tahoma"/>
          <w:sz w:val="28"/>
          <w:szCs w:val="28"/>
        </w:rPr>
        <w:t xml:space="preserve">identification </w:t>
      </w:r>
      <w:r w:rsidR="00482C64">
        <w:rPr>
          <w:rFonts w:ascii="Tahoma" w:hAnsi="Tahoma" w:cs="Tahoma"/>
          <w:sz w:val="28"/>
          <w:szCs w:val="28"/>
        </w:rPr>
        <w:t>and description was crucial.</w:t>
      </w:r>
      <w:r w:rsidR="00892EF6">
        <w:rPr>
          <w:rFonts w:ascii="Tahoma" w:hAnsi="Tahoma" w:cs="Tahoma"/>
          <w:sz w:val="28"/>
          <w:szCs w:val="28"/>
        </w:rPr>
        <w:t xml:space="preserve"> </w:t>
      </w:r>
      <w:r w:rsidR="00FC1000">
        <w:rPr>
          <w:rFonts w:ascii="Tahoma" w:hAnsi="Tahoma" w:cs="Tahoma"/>
          <w:sz w:val="28"/>
          <w:szCs w:val="28"/>
        </w:rPr>
        <w:t>It is apparent that t</w:t>
      </w:r>
      <w:r w:rsidR="00482C64">
        <w:rPr>
          <w:rFonts w:ascii="Tahoma" w:hAnsi="Tahoma" w:cs="Tahoma"/>
          <w:sz w:val="28"/>
          <w:szCs w:val="28"/>
        </w:rPr>
        <w:t>he witnesses were not consistent on the description of the fire</w:t>
      </w:r>
      <w:r w:rsidR="0079456E">
        <w:rPr>
          <w:rFonts w:ascii="Tahoma" w:hAnsi="Tahoma" w:cs="Tahoma"/>
          <w:sz w:val="28"/>
          <w:szCs w:val="28"/>
        </w:rPr>
        <w:t>arm</w:t>
      </w:r>
      <w:r w:rsidR="00482C64">
        <w:rPr>
          <w:rFonts w:ascii="Tahoma" w:hAnsi="Tahoma" w:cs="Tahoma"/>
          <w:sz w:val="28"/>
          <w:szCs w:val="28"/>
        </w:rPr>
        <w:t xml:space="preserve">. The </w:t>
      </w:r>
      <w:r w:rsidR="00FC1000">
        <w:rPr>
          <w:rFonts w:ascii="Tahoma" w:hAnsi="Tahoma" w:cs="Tahoma"/>
          <w:sz w:val="28"/>
          <w:szCs w:val="28"/>
        </w:rPr>
        <w:t>contradictions therefore go to the root of the case. The contradictions were</w:t>
      </w:r>
      <w:r w:rsidR="00482C64">
        <w:rPr>
          <w:rFonts w:ascii="Tahoma" w:hAnsi="Tahoma" w:cs="Tahoma"/>
          <w:sz w:val="28"/>
          <w:szCs w:val="28"/>
        </w:rPr>
        <w:t xml:space="preserve"> material</w:t>
      </w:r>
      <w:r w:rsidR="001B46C1">
        <w:rPr>
          <w:rFonts w:ascii="Tahoma" w:hAnsi="Tahoma" w:cs="Tahoma"/>
          <w:sz w:val="28"/>
          <w:szCs w:val="28"/>
        </w:rPr>
        <w:t xml:space="preserve"> to the prosecution case</w:t>
      </w:r>
      <w:r w:rsidR="00614726">
        <w:rPr>
          <w:rFonts w:ascii="Tahoma" w:hAnsi="Tahoma" w:cs="Tahoma"/>
          <w:sz w:val="28"/>
          <w:szCs w:val="28"/>
        </w:rPr>
        <w:t>.</w:t>
      </w:r>
      <w:r w:rsidR="00FC1000">
        <w:rPr>
          <w:rFonts w:ascii="Tahoma" w:hAnsi="Tahoma" w:cs="Tahoma"/>
          <w:sz w:val="28"/>
          <w:szCs w:val="28"/>
        </w:rPr>
        <w:t xml:space="preserve"> </w:t>
      </w:r>
      <w:r w:rsidR="001B46C1">
        <w:rPr>
          <w:rFonts w:ascii="Tahoma" w:hAnsi="Tahoma" w:cs="Tahoma"/>
          <w:sz w:val="28"/>
          <w:szCs w:val="28"/>
        </w:rPr>
        <w:t xml:space="preserve">It is now settled that </w:t>
      </w:r>
      <w:r w:rsidR="00E87D8F">
        <w:rPr>
          <w:rFonts w:ascii="Tahoma" w:hAnsi="Tahoma" w:cs="Tahoma"/>
          <w:sz w:val="28"/>
          <w:szCs w:val="28"/>
        </w:rPr>
        <w:t>discrepancies and contradictions in the evidence of the witnesses are basis for</w:t>
      </w:r>
      <w:r w:rsidR="001B46C1">
        <w:rPr>
          <w:rFonts w:ascii="Tahoma" w:hAnsi="Tahoma" w:cs="Tahoma"/>
          <w:sz w:val="28"/>
          <w:szCs w:val="28"/>
        </w:rPr>
        <w:t xml:space="preserve"> a</w:t>
      </w:r>
      <w:r w:rsidR="00E87D8F">
        <w:rPr>
          <w:rFonts w:ascii="Tahoma" w:hAnsi="Tahoma" w:cs="Tahoma"/>
          <w:sz w:val="28"/>
          <w:szCs w:val="28"/>
        </w:rPr>
        <w:t xml:space="preserve"> finding of lack of credibility [see </w:t>
      </w:r>
      <w:r w:rsidR="00E87D8F" w:rsidRPr="004226FC">
        <w:rPr>
          <w:rFonts w:ascii="Tahoma" w:hAnsi="Tahoma" w:cs="Tahoma"/>
          <w:b/>
          <w:sz w:val="28"/>
          <w:szCs w:val="28"/>
        </w:rPr>
        <w:t>Maramo Slaa Hofu and Three Others Vs. R,</w:t>
      </w:r>
      <w:r w:rsidR="00E87D8F">
        <w:rPr>
          <w:rFonts w:ascii="Tahoma" w:hAnsi="Tahoma" w:cs="Tahoma"/>
          <w:sz w:val="28"/>
          <w:szCs w:val="28"/>
        </w:rPr>
        <w:t xml:space="preserve"> Criminal Appeal No. 246 of 2011 (unreported)]. </w:t>
      </w:r>
      <w:r w:rsidR="00EB232A">
        <w:rPr>
          <w:rFonts w:ascii="Tahoma" w:hAnsi="Tahoma" w:cs="Tahoma"/>
          <w:sz w:val="28"/>
          <w:szCs w:val="28"/>
        </w:rPr>
        <w:t>The trial and first appellate court ought</w:t>
      </w:r>
      <w:r w:rsidR="006854B3">
        <w:rPr>
          <w:rFonts w:ascii="Tahoma" w:hAnsi="Tahoma" w:cs="Tahoma"/>
          <w:sz w:val="28"/>
          <w:szCs w:val="28"/>
        </w:rPr>
        <w:t>,</w:t>
      </w:r>
      <w:r w:rsidR="00EB232A">
        <w:rPr>
          <w:rFonts w:ascii="Tahoma" w:hAnsi="Tahoma" w:cs="Tahoma"/>
          <w:sz w:val="28"/>
          <w:szCs w:val="28"/>
        </w:rPr>
        <w:t xml:space="preserve"> therefore</w:t>
      </w:r>
      <w:r w:rsidR="006854B3">
        <w:rPr>
          <w:rFonts w:ascii="Tahoma" w:hAnsi="Tahoma" w:cs="Tahoma"/>
          <w:sz w:val="28"/>
          <w:szCs w:val="28"/>
        </w:rPr>
        <w:t>,</w:t>
      </w:r>
      <w:r w:rsidR="00EB232A">
        <w:rPr>
          <w:rFonts w:ascii="Tahoma" w:hAnsi="Tahoma" w:cs="Tahoma"/>
          <w:sz w:val="28"/>
          <w:szCs w:val="28"/>
        </w:rPr>
        <w:t xml:space="preserve"> to have realized that PW1, PW2 and PW4 were not witnesses of truth on whose evidence conviction could not be relied on.</w:t>
      </w:r>
    </w:p>
    <w:p w:rsidR="0086416A" w:rsidRDefault="00C51ECC" w:rsidP="007A2F64">
      <w:pPr>
        <w:spacing w:line="480" w:lineRule="auto"/>
        <w:ind w:firstLine="720"/>
        <w:jc w:val="both"/>
        <w:rPr>
          <w:rFonts w:ascii="Tahoma" w:hAnsi="Tahoma" w:cs="Tahoma"/>
          <w:sz w:val="28"/>
          <w:szCs w:val="28"/>
        </w:rPr>
      </w:pPr>
      <w:r>
        <w:rPr>
          <w:rFonts w:ascii="Tahoma" w:hAnsi="Tahoma" w:cs="Tahoma"/>
          <w:sz w:val="28"/>
          <w:szCs w:val="28"/>
        </w:rPr>
        <w:t xml:space="preserve">PW1 and PW2 who arrested the appellant allegedly in possession of the </w:t>
      </w:r>
      <w:r w:rsidR="0079456E">
        <w:rPr>
          <w:rFonts w:ascii="Tahoma" w:hAnsi="Tahoma" w:cs="Tahoma"/>
          <w:sz w:val="28"/>
          <w:szCs w:val="28"/>
        </w:rPr>
        <w:t>firearm</w:t>
      </w:r>
      <w:r>
        <w:rPr>
          <w:rFonts w:ascii="Tahoma" w:hAnsi="Tahoma" w:cs="Tahoma"/>
          <w:sz w:val="28"/>
          <w:szCs w:val="28"/>
        </w:rPr>
        <w:t xml:space="preserve"> </w:t>
      </w:r>
      <w:r w:rsidR="007B3724">
        <w:rPr>
          <w:rFonts w:ascii="Tahoma" w:hAnsi="Tahoma" w:cs="Tahoma"/>
          <w:sz w:val="28"/>
          <w:szCs w:val="28"/>
        </w:rPr>
        <w:t xml:space="preserve">and PW4 who stored it </w:t>
      </w:r>
      <w:r>
        <w:rPr>
          <w:rFonts w:ascii="Tahoma" w:hAnsi="Tahoma" w:cs="Tahoma"/>
          <w:sz w:val="28"/>
          <w:szCs w:val="28"/>
        </w:rPr>
        <w:t xml:space="preserve">were better placed to know the kind of the </w:t>
      </w:r>
      <w:r w:rsidR="0079456E">
        <w:rPr>
          <w:rFonts w:ascii="Tahoma" w:hAnsi="Tahoma" w:cs="Tahoma"/>
          <w:sz w:val="28"/>
          <w:szCs w:val="28"/>
        </w:rPr>
        <w:t>firearm</w:t>
      </w:r>
      <w:r>
        <w:rPr>
          <w:rFonts w:ascii="Tahoma" w:hAnsi="Tahoma" w:cs="Tahoma"/>
          <w:sz w:val="28"/>
          <w:szCs w:val="28"/>
        </w:rPr>
        <w:t xml:space="preserve"> and whether or not it had any number</w:t>
      </w:r>
      <w:r w:rsidR="007D5DD6">
        <w:rPr>
          <w:rFonts w:ascii="Tahoma" w:hAnsi="Tahoma" w:cs="Tahoma"/>
          <w:sz w:val="28"/>
          <w:szCs w:val="28"/>
        </w:rPr>
        <w:t xml:space="preserve">. </w:t>
      </w:r>
      <w:r w:rsidR="007B3724">
        <w:rPr>
          <w:rFonts w:ascii="Tahoma" w:hAnsi="Tahoma" w:cs="Tahoma"/>
          <w:sz w:val="28"/>
          <w:szCs w:val="28"/>
        </w:rPr>
        <w:t xml:space="preserve">They </w:t>
      </w:r>
      <w:r w:rsidR="00C00660">
        <w:rPr>
          <w:rFonts w:ascii="Tahoma" w:hAnsi="Tahoma" w:cs="Tahoma"/>
          <w:sz w:val="28"/>
          <w:szCs w:val="28"/>
        </w:rPr>
        <w:t>were the right persons to</w:t>
      </w:r>
      <w:r w:rsidR="00376F23">
        <w:rPr>
          <w:rFonts w:ascii="Tahoma" w:hAnsi="Tahoma" w:cs="Tahoma"/>
          <w:sz w:val="28"/>
          <w:szCs w:val="28"/>
        </w:rPr>
        <w:t>,</w:t>
      </w:r>
      <w:r w:rsidR="00C00660">
        <w:rPr>
          <w:rFonts w:ascii="Tahoma" w:hAnsi="Tahoma" w:cs="Tahoma"/>
          <w:sz w:val="28"/>
          <w:szCs w:val="28"/>
        </w:rPr>
        <w:t xml:space="preserve"> not only identify the </w:t>
      </w:r>
      <w:r w:rsidR="0079456E">
        <w:rPr>
          <w:rFonts w:ascii="Tahoma" w:hAnsi="Tahoma" w:cs="Tahoma"/>
          <w:sz w:val="28"/>
          <w:szCs w:val="28"/>
        </w:rPr>
        <w:t>firearm</w:t>
      </w:r>
      <w:r w:rsidR="00376F23">
        <w:rPr>
          <w:rFonts w:ascii="Tahoma" w:hAnsi="Tahoma" w:cs="Tahoma"/>
          <w:sz w:val="28"/>
          <w:szCs w:val="28"/>
        </w:rPr>
        <w:t>,</w:t>
      </w:r>
      <w:r w:rsidR="00C00660">
        <w:rPr>
          <w:rFonts w:ascii="Tahoma" w:hAnsi="Tahoma" w:cs="Tahoma"/>
          <w:sz w:val="28"/>
          <w:szCs w:val="28"/>
        </w:rPr>
        <w:t xml:space="preserve"> </w:t>
      </w:r>
      <w:r w:rsidR="007B3724">
        <w:rPr>
          <w:rFonts w:ascii="Tahoma" w:hAnsi="Tahoma" w:cs="Tahoma"/>
          <w:sz w:val="28"/>
          <w:szCs w:val="28"/>
        </w:rPr>
        <w:t>but</w:t>
      </w:r>
      <w:r w:rsidR="00C00660">
        <w:rPr>
          <w:rFonts w:ascii="Tahoma" w:hAnsi="Tahoma" w:cs="Tahoma"/>
          <w:sz w:val="28"/>
          <w:szCs w:val="28"/>
        </w:rPr>
        <w:t xml:space="preserve"> also tender it in court as exhibit [see </w:t>
      </w:r>
      <w:r w:rsidR="00C00660" w:rsidRPr="00C00660">
        <w:rPr>
          <w:rFonts w:ascii="Tahoma" w:hAnsi="Tahoma" w:cs="Tahoma"/>
          <w:b/>
          <w:sz w:val="28"/>
          <w:szCs w:val="28"/>
        </w:rPr>
        <w:t>Zabron Masunga and Another Vs. Republic</w:t>
      </w:r>
      <w:r w:rsidR="00326C33">
        <w:rPr>
          <w:rFonts w:ascii="Tahoma" w:hAnsi="Tahoma" w:cs="Tahoma"/>
          <w:b/>
          <w:sz w:val="28"/>
          <w:szCs w:val="28"/>
        </w:rPr>
        <w:t xml:space="preserve"> </w:t>
      </w:r>
      <w:r w:rsidR="00326C33" w:rsidRPr="00326C33">
        <w:rPr>
          <w:rFonts w:ascii="Tahoma" w:hAnsi="Tahoma" w:cs="Tahoma"/>
          <w:sz w:val="28"/>
          <w:szCs w:val="28"/>
        </w:rPr>
        <w:t>(supra)</w:t>
      </w:r>
      <w:r w:rsidR="00C00660">
        <w:rPr>
          <w:rFonts w:ascii="Tahoma" w:hAnsi="Tahoma" w:cs="Tahoma"/>
          <w:sz w:val="28"/>
          <w:szCs w:val="28"/>
        </w:rPr>
        <w:t xml:space="preserve">, </w:t>
      </w:r>
      <w:r w:rsidR="00376F23">
        <w:rPr>
          <w:rFonts w:ascii="Tahoma" w:hAnsi="Tahoma" w:cs="Tahoma"/>
          <w:sz w:val="28"/>
          <w:szCs w:val="28"/>
        </w:rPr>
        <w:t xml:space="preserve">and </w:t>
      </w:r>
      <w:r w:rsidR="00376F23" w:rsidRPr="00376F23">
        <w:rPr>
          <w:rFonts w:ascii="Tahoma" w:hAnsi="Tahoma" w:cs="Tahoma"/>
          <w:b/>
          <w:sz w:val="28"/>
          <w:szCs w:val="28"/>
        </w:rPr>
        <w:t xml:space="preserve">The DPP vs. Mirzai Pirbakhsh @ </w:t>
      </w:r>
      <w:r w:rsidR="00376F23">
        <w:rPr>
          <w:rFonts w:ascii="Tahoma" w:hAnsi="Tahoma" w:cs="Tahoma"/>
          <w:b/>
          <w:sz w:val="28"/>
          <w:szCs w:val="28"/>
        </w:rPr>
        <w:t>H</w:t>
      </w:r>
      <w:r w:rsidR="00376F23" w:rsidRPr="00376F23">
        <w:rPr>
          <w:rFonts w:ascii="Tahoma" w:hAnsi="Tahoma" w:cs="Tahoma"/>
          <w:b/>
          <w:sz w:val="28"/>
          <w:szCs w:val="28"/>
        </w:rPr>
        <w:t>adji and Three Others</w:t>
      </w:r>
      <w:r w:rsidR="00376F23">
        <w:rPr>
          <w:rFonts w:ascii="Tahoma" w:hAnsi="Tahoma" w:cs="Tahoma"/>
          <w:sz w:val="28"/>
          <w:szCs w:val="28"/>
        </w:rPr>
        <w:t xml:space="preserve">, Criminal Appeal No. 493 of 2016 </w:t>
      </w:r>
      <w:r w:rsidR="00C00660">
        <w:rPr>
          <w:rFonts w:ascii="Tahoma" w:hAnsi="Tahoma" w:cs="Tahoma"/>
          <w:sz w:val="28"/>
          <w:szCs w:val="28"/>
        </w:rPr>
        <w:t>(</w:t>
      </w:r>
      <w:r w:rsidR="00376F23">
        <w:rPr>
          <w:rFonts w:ascii="Tahoma" w:hAnsi="Tahoma" w:cs="Tahoma"/>
          <w:sz w:val="28"/>
          <w:szCs w:val="28"/>
        </w:rPr>
        <w:t xml:space="preserve">both </w:t>
      </w:r>
      <w:r w:rsidR="00C00660">
        <w:rPr>
          <w:rFonts w:ascii="Tahoma" w:hAnsi="Tahoma" w:cs="Tahoma"/>
          <w:sz w:val="28"/>
          <w:szCs w:val="28"/>
        </w:rPr>
        <w:t xml:space="preserve">unreported)]. </w:t>
      </w:r>
      <w:r w:rsidR="0086416A">
        <w:rPr>
          <w:rFonts w:ascii="Tahoma" w:hAnsi="Tahoma" w:cs="Tahoma"/>
          <w:sz w:val="28"/>
          <w:szCs w:val="28"/>
        </w:rPr>
        <w:t xml:space="preserve"> In the </w:t>
      </w:r>
      <w:r w:rsidR="0086416A">
        <w:rPr>
          <w:rFonts w:ascii="Tahoma" w:hAnsi="Tahoma" w:cs="Tahoma"/>
          <w:sz w:val="28"/>
          <w:szCs w:val="28"/>
        </w:rPr>
        <w:lastRenderedPageBreak/>
        <w:t>latter case</w:t>
      </w:r>
      <w:r w:rsidR="0030072A">
        <w:rPr>
          <w:rFonts w:ascii="Tahoma" w:hAnsi="Tahoma" w:cs="Tahoma"/>
          <w:sz w:val="28"/>
          <w:szCs w:val="28"/>
        </w:rPr>
        <w:t>,</w:t>
      </w:r>
      <w:r w:rsidR="0086416A">
        <w:rPr>
          <w:rFonts w:ascii="Tahoma" w:hAnsi="Tahoma" w:cs="Tahoma"/>
          <w:sz w:val="28"/>
          <w:szCs w:val="28"/>
        </w:rPr>
        <w:t xml:space="preserve"> this Court listed the categories of people who can tender exhibits in court. It stated thus:</w:t>
      </w:r>
    </w:p>
    <w:p w:rsidR="0086416A" w:rsidRPr="005F2839" w:rsidRDefault="004B36D3" w:rsidP="00811A1B">
      <w:pPr>
        <w:spacing w:line="360" w:lineRule="auto"/>
        <w:ind w:left="1152" w:right="1152"/>
        <w:jc w:val="both"/>
        <w:rPr>
          <w:rFonts w:ascii="Tahoma" w:hAnsi="Tahoma" w:cs="Tahoma"/>
          <w:i/>
          <w:sz w:val="28"/>
          <w:szCs w:val="28"/>
        </w:rPr>
      </w:pPr>
      <w:r w:rsidRPr="001B0968">
        <w:rPr>
          <w:rFonts w:ascii="Tahoma" w:hAnsi="Tahoma" w:cs="Tahoma"/>
          <w:i/>
          <w:sz w:val="28"/>
          <w:szCs w:val="28"/>
        </w:rPr>
        <w:t xml:space="preserve">“A person who at one point in time possesses anything, a subject </w:t>
      </w:r>
      <w:r w:rsidR="002749A2">
        <w:rPr>
          <w:rFonts w:ascii="Tahoma" w:hAnsi="Tahoma" w:cs="Tahoma"/>
          <w:i/>
          <w:sz w:val="28"/>
          <w:szCs w:val="28"/>
        </w:rPr>
        <w:t xml:space="preserve">matter of trial, as we said in </w:t>
      </w:r>
      <w:r w:rsidRPr="002749A2">
        <w:rPr>
          <w:rFonts w:ascii="Tahoma" w:hAnsi="Tahoma" w:cs="Tahoma"/>
          <w:b/>
          <w:i/>
          <w:sz w:val="28"/>
          <w:szCs w:val="28"/>
        </w:rPr>
        <w:t xml:space="preserve">Kristina Case </w:t>
      </w:r>
      <w:r w:rsidRPr="001B0968">
        <w:rPr>
          <w:rFonts w:ascii="Tahoma" w:hAnsi="Tahoma" w:cs="Tahoma"/>
          <w:i/>
          <w:sz w:val="28"/>
          <w:szCs w:val="28"/>
        </w:rPr>
        <w:t xml:space="preserve">is not only a competent witness to testify but he could also tender the same.  It is our view that it is not the law that it must always be tendered by a custodian as initially </w:t>
      </w:r>
      <w:r w:rsidR="001B0968" w:rsidRPr="001B0968">
        <w:rPr>
          <w:rFonts w:ascii="Tahoma" w:hAnsi="Tahoma" w:cs="Tahoma"/>
          <w:i/>
          <w:sz w:val="28"/>
          <w:szCs w:val="28"/>
        </w:rPr>
        <w:t xml:space="preserve">contended by Mr. Johnson.  The test for tendering the exhibit therefore is whether the witness has the knowledge and he possessed the thing in question at some point in time, albeit shortly.  So, a possessor or a custodian or an actual owner or alike are legally capable of tendering the intended exhibits in question provided he has the knowledge of the thing in question.” </w:t>
      </w:r>
    </w:p>
    <w:p w:rsidR="00FC4ED9" w:rsidRDefault="00C00660" w:rsidP="007A2F64">
      <w:pPr>
        <w:spacing w:line="480" w:lineRule="auto"/>
        <w:ind w:firstLine="720"/>
        <w:jc w:val="both"/>
        <w:rPr>
          <w:rFonts w:ascii="Tahoma" w:hAnsi="Tahoma" w:cs="Tahoma"/>
          <w:sz w:val="28"/>
          <w:szCs w:val="28"/>
        </w:rPr>
      </w:pPr>
      <w:r>
        <w:rPr>
          <w:rFonts w:ascii="Tahoma" w:hAnsi="Tahoma" w:cs="Tahoma"/>
          <w:sz w:val="28"/>
          <w:szCs w:val="28"/>
        </w:rPr>
        <w:t xml:space="preserve">Unfortunately, </w:t>
      </w:r>
      <w:r w:rsidR="00136F63">
        <w:rPr>
          <w:rFonts w:ascii="Tahoma" w:hAnsi="Tahoma" w:cs="Tahoma"/>
          <w:sz w:val="28"/>
          <w:szCs w:val="28"/>
        </w:rPr>
        <w:t>in the instant case, PW1 and</w:t>
      </w:r>
      <w:r w:rsidR="005201D6">
        <w:rPr>
          <w:rFonts w:ascii="Tahoma" w:hAnsi="Tahoma" w:cs="Tahoma"/>
          <w:sz w:val="28"/>
          <w:szCs w:val="28"/>
        </w:rPr>
        <w:t xml:space="preserve"> PW2 </w:t>
      </w:r>
      <w:r w:rsidR="008161D8">
        <w:rPr>
          <w:rFonts w:ascii="Tahoma" w:hAnsi="Tahoma" w:cs="Tahoma"/>
          <w:sz w:val="28"/>
          <w:szCs w:val="28"/>
        </w:rPr>
        <w:t xml:space="preserve">who arrested and seized the </w:t>
      </w:r>
      <w:r w:rsidR="0079456E">
        <w:rPr>
          <w:rFonts w:ascii="Tahoma" w:hAnsi="Tahoma" w:cs="Tahoma"/>
          <w:sz w:val="28"/>
          <w:szCs w:val="28"/>
        </w:rPr>
        <w:t>firearm</w:t>
      </w:r>
      <w:r w:rsidR="008161D8">
        <w:rPr>
          <w:rFonts w:ascii="Tahoma" w:hAnsi="Tahoma" w:cs="Tahoma"/>
          <w:sz w:val="28"/>
          <w:szCs w:val="28"/>
        </w:rPr>
        <w:t xml:space="preserve"> </w:t>
      </w:r>
      <w:r w:rsidR="005201D6">
        <w:rPr>
          <w:rFonts w:ascii="Tahoma" w:hAnsi="Tahoma" w:cs="Tahoma"/>
          <w:sz w:val="28"/>
          <w:szCs w:val="28"/>
        </w:rPr>
        <w:t>and PW4</w:t>
      </w:r>
      <w:r w:rsidR="00136F63">
        <w:rPr>
          <w:rFonts w:ascii="Tahoma" w:hAnsi="Tahoma" w:cs="Tahoma"/>
          <w:sz w:val="28"/>
          <w:szCs w:val="28"/>
        </w:rPr>
        <w:t xml:space="preserve"> </w:t>
      </w:r>
      <w:r w:rsidR="008161D8">
        <w:rPr>
          <w:rFonts w:ascii="Tahoma" w:hAnsi="Tahoma" w:cs="Tahoma"/>
          <w:sz w:val="28"/>
          <w:szCs w:val="28"/>
        </w:rPr>
        <w:t xml:space="preserve">who stored it, </w:t>
      </w:r>
      <w:r w:rsidR="009906AA">
        <w:rPr>
          <w:rFonts w:ascii="Tahoma" w:hAnsi="Tahoma" w:cs="Tahoma"/>
          <w:sz w:val="28"/>
          <w:szCs w:val="28"/>
        </w:rPr>
        <w:t>were not shown</w:t>
      </w:r>
      <w:r w:rsidR="005201D6">
        <w:rPr>
          <w:rFonts w:ascii="Tahoma" w:hAnsi="Tahoma" w:cs="Tahoma"/>
          <w:sz w:val="28"/>
          <w:szCs w:val="28"/>
        </w:rPr>
        <w:t xml:space="preserve"> the firearm</w:t>
      </w:r>
      <w:r>
        <w:rPr>
          <w:rFonts w:ascii="Tahoma" w:hAnsi="Tahoma" w:cs="Tahoma"/>
          <w:sz w:val="28"/>
          <w:szCs w:val="28"/>
        </w:rPr>
        <w:t xml:space="preserve"> in court</w:t>
      </w:r>
      <w:r w:rsidR="00555497">
        <w:rPr>
          <w:rFonts w:ascii="Tahoma" w:hAnsi="Tahoma" w:cs="Tahoma"/>
          <w:sz w:val="28"/>
          <w:szCs w:val="28"/>
        </w:rPr>
        <w:t xml:space="preserve"> for identification</w:t>
      </w:r>
      <w:r>
        <w:rPr>
          <w:rFonts w:ascii="Tahoma" w:hAnsi="Tahoma" w:cs="Tahoma"/>
          <w:sz w:val="28"/>
          <w:szCs w:val="28"/>
        </w:rPr>
        <w:t>.</w:t>
      </w:r>
      <w:r w:rsidR="00555497">
        <w:rPr>
          <w:rFonts w:ascii="Tahoma" w:hAnsi="Tahoma" w:cs="Tahoma"/>
          <w:sz w:val="28"/>
          <w:szCs w:val="28"/>
        </w:rPr>
        <w:t xml:space="preserve"> </w:t>
      </w:r>
      <w:r w:rsidR="005201D6">
        <w:rPr>
          <w:rFonts w:ascii="Tahoma" w:hAnsi="Tahoma" w:cs="Tahoma"/>
          <w:sz w:val="28"/>
          <w:szCs w:val="28"/>
        </w:rPr>
        <w:t xml:space="preserve">Instead, the </w:t>
      </w:r>
      <w:r w:rsidR="0079456E">
        <w:rPr>
          <w:rFonts w:ascii="Tahoma" w:hAnsi="Tahoma" w:cs="Tahoma"/>
          <w:sz w:val="28"/>
          <w:szCs w:val="28"/>
        </w:rPr>
        <w:t>firearm</w:t>
      </w:r>
      <w:r w:rsidR="005201D6">
        <w:rPr>
          <w:rFonts w:ascii="Tahoma" w:hAnsi="Tahoma" w:cs="Tahoma"/>
          <w:sz w:val="28"/>
          <w:szCs w:val="28"/>
        </w:rPr>
        <w:t xml:space="preserve"> was tendered as exhibit by PW3 who did not </w:t>
      </w:r>
      <w:r w:rsidR="00535E68">
        <w:rPr>
          <w:rFonts w:ascii="Tahoma" w:hAnsi="Tahoma" w:cs="Tahoma"/>
          <w:sz w:val="28"/>
          <w:szCs w:val="28"/>
        </w:rPr>
        <w:t xml:space="preserve">state </w:t>
      </w:r>
      <w:r w:rsidR="005201D6">
        <w:rPr>
          <w:rFonts w:ascii="Tahoma" w:hAnsi="Tahoma" w:cs="Tahoma"/>
          <w:sz w:val="28"/>
          <w:szCs w:val="28"/>
        </w:rPr>
        <w:t xml:space="preserve">if he had seen or possessed the </w:t>
      </w:r>
      <w:r w:rsidR="00535E68">
        <w:rPr>
          <w:rFonts w:ascii="Tahoma" w:hAnsi="Tahoma" w:cs="Tahoma"/>
          <w:sz w:val="28"/>
          <w:szCs w:val="28"/>
        </w:rPr>
        <w:t xml:space="preserve">same </w:t>
      </w:r>
      <w:r w:rsidR="005201D6">
        <w:rPr>
          <w:rFonts w:ascii="Tahoma" w:hAnsi="Tahoma" w:cs="Tahoma"/>
          <w:sz w:val="28"/>
          <w:szCs w:val="28"/>
        </w:rPr>
        <w:t>at any point in time</w:t>
      </w:r>
      <w:r w:rsidR="00535E68">
        <w:rPr>
          <w:rFonts w:ascii="Tahoma" w:hAnsi="Tahoma" w:cs="Tahoma"/>
          <w:sz w:val="28"/>
          <w:szCs w:val="28"/>
        </w:rPr>
        <w:t>. This was quite irregular. Worse still,</w:t>
      </w:r>
      <w:r w:rsidR="00A422DF">
        <w:rPr>
          <w:rFonts w:ascii="Tahoma" w:hAnsi="Tahoma" w:cs="Tahoma"/>
          <w:sz w:val="28"/>
          <w:szCs w:val="28"/>
        </w:rPr>
        <w:t xml:space="preserve"> different descriptions</w:t>
      </w:r>
      <w:r w:rsidR="0030072A">
        <w:rPr>
          <w:rFonts w:ascii="Tahoma" w:hAnsi="Tahoma" w:cs="Tahoma"/>
          <w:sz w:val="28"/>
          <w:szCs w:val="28"/>
        </w:rPr>
        <w:t xml:space="preserve"> </w:t>
      </w:r>
      <w:r w:rsidR="00535E68">
        <w:rPr>
          <w:rFonts w:ascii="Tahoma" w:hAnsi="Tahoma" w:cs="Tahoma"/>
          <w:sz w:val="28"/>
          <w:szCs w:val="28"/>
        </w:rPr>
        <w:t xml:space="preserve">were given by the above witnesses </w:t>
      </w:r>
      <w:r w:rsidR="00A422DF">
        <w:rPr>
          <w:rFonts w:ascii="Tahoma" w:hAnsi="Tahoma" w:cs="Tahoma"/>
          <w:sz w:val="28"/>
          <w:szCs w:val="28"/>
        </w:rPr>
        <w:t xml:space="preserve">of the </w:t>
      </w:r>
      <w:r w:rsidR="0079456E">
        <w:rPr>
          <w:rFonts w:ascii="Tahoma" w:hAnsi="Tahoma" w:cs="Tahoma"/>
          <w:sz w:val="28"/>
          <w:szCs w:val="28"/>
        </w:rPr>
        <w:t>firearm</w:t>
      </w:r>
      <w:r w:rsidR="00A422DF">
        <w:rPr>
          <w:rFonts w:ascii="Tahoma" w:hAnsi="Tahoma" w:cs="Tahoma"/>
          <w:sz w:val="28"/>
          <w:szCs w:val="28"/>
        </w:rPr>
        <w:t xml:space="preserve"> allegedly found in the appellant’s possession</w:t>
      </w:r>
      <w:r w:rsidR="00535E68">
        <w:rPr>
          <w:rFonts w:ascii="Tahoma" w:hAnsi="Tahoma" w:cs="Tahoma"/>
          <w:sz w:val="28"/>
          <w:szCs w:val="28"/>
        </w:rPr>
        <w:t>.</w:t>
      </w:r>
      <w:r w:rsidR="00535E68" w:rsidRPr="00535E68">
        <w:rPr>
          <w:rFonts w:ascii="Tahoma" w:hAnsi="Tahoma" w:cs="Tahoma"/>
          <w:sz w:val="28"/>
          <w:szCs w:val="28"/>
        </w:rPr>
        <w:t xml:space="preserve"> </w:t>
      </w:r>
      <w:r w:rsidR="00535E68">
        <w:rPr>
          <w:rFonts w:ascii="Tahoma" w:hAnsi="Tahoma" w:cs="Tahoma"/>
          <w:sz w:val="28"/>
          <w:szCs w:val="28"/>
        </w:rPr>
        <w:t xml:space="preserve">As </w:t>
      </w:r>
      <w:r w:rsidR="00362E28">
        <w:rPr>
          <w:rFonts w:ascii="Tahoma" w:hAnsi="Tahoma" w:cs="Tahoma"/>
          <w:sz w:val="28"/>
          <w:szCs w:val="28"/>
        </w:rPr>
        <w:t xml:space="preserve">the </w:t>
      </w:r>
      <w:r w:rsidR="00535E68">
        <w:rPr>
          <w:rFonts w:ascii="Tahoma" w:hAnsi="Tahoma" w:cs="Tahoma"/>
          <w:sz w:val="28"/>
          <w:szCs w:val="28"/>
        </w:rPr>
        <w:t xml:space="preserve">evidence by the prosecution now stands, the </w:t>
      </w:r>
      <w:r w:rsidR="0079456E">
        <w:rPr>
          <w:rFonts w:ascii="Tahoma" w:hAnsi="Tahoma" w:cs="Tahoma"/>
          <w:sz w:val="28"/>
          <w:szCs w:val="28"/>
        </w:rPr>
        <w:t>firearm</w:t>
      </w:r>
      <w:r w:rsidR="00535E68">
        <w:rPr>
          <w:rFonts w:ascii="Tahoma" w:hAnsi="Tahoma" w:cs="Tahoma"/>
          <w:sz w:val="28"/>
          <w:szCs w:val="28"/>
        </w:rPr>
        <w:t xml:space="preserve"> was not identified in court as being the one found in the </w:t>
      </w:r>
      <w:r w:rsidR="00535E68">
        <w:rPr>
          <w:rFonts w:ascii="Tahoma" w:hAnsi="Tahoma" w:cs="Tahoma"/>
          <w:sz w:val="28"/>
          <w:szCs w:val="28"/>
        </w:rPr>
        <w:lastRenderedPageBreak/>
        <w:t>appellant’s possession.</w:t>
      </w:r>
      <w:r w:rsidR="00A422DF">
        <w:rPr>
          <w:rFonts w:ascii="Tahoma" w:hAnsi="Tahoma" w:cs="Tahoma"/>
          <w:sz w:val="28"/>
          <w:szCs w:val="28"/>
        </w:rPr>
        <w:t xml:space="preserve"> </w:t>
      </w:r>
      <w:r w:rsidR="00535E68">
        <w:rPr>
          <w:rFonts w:ascii="Tahoma" w:hAnsi="Tahoma" w:cs="Tahoma"/>
          <w:sz w:val="28"/>
          <w:szCs w:val="28"/>
        </w:rPr>
        <w:t>I</w:t>
      </w:r>
      <w:r w:rsidR="00A422DF">
        <w:rPr>
          <w:rFonts w:ascii="Tahoma" w:hAnsi="Tahoma" w:cs="Tahoma"/>
          <w:sz w:val="28"/>
          <w:szCs w:val="28"/>
        </w:rPr>
        <w:t>t cannot</w:t>
      </w:r>
      <w:r w:rsidR="00136F63">
        <w:rPr>
          <w:rFonts w:ascii="Tahoma" w:hAnsi="Tahoma" w:cs="Tahoma"/>
          <w:sz w:val="28"/>
          <w:szCs w:val="28"/>
        </w:rPr>
        <w:t xml:space="preserve"> therefore</w:t>
      </w:r>
      <w:r w:rsidR="00A422DF">
        <w:rPr>
          <w:rFonts w:ascii="Tahoma" w:hAnsi="Tahoma" w:cs="Tahoma"/>
          <w:sz w:val="28"/>
          <w:szCs w:val="28"/>
        </w:rPr>
        <w:t>, with certainty, be said that exhibit PE1 was the one allegedly found in the appellant’s possession.</w:t>
      </w:r>
      <w:r w:rsidR="001D28AB">
        <w:rPr>
          <w:rFonts w:ascii="Tahoma" w:hAnsi="Tahoma" w:cs="Tahoma"/>
          <w:sz w:val="28"/>
          <w:szCs w:val="28"/>
        </w:rPr>
        <w:t xml:space="preserve"> T</w:t>
      </w:r>
      <w:r w:rsidR="00724F3F">
        <w:rPr>
          <w:rFonts w:ascii="Tahoma" w:hAnsi="Tahoma" w:cs="Tahoma"/>
          <w:sz w:val="28"/>
          <w:szCs w:val="28"/>
        </w:rPr>
        <w:t>he appellant is entitled to the benefit of the doubt.</w:t>
      </w:r>
    </w:p>
    <w:p w:rsidR="002F03BB" w:rsidRDefault="002F03BB" w:rsidP="007A2F64">
      <w:pPr>
        <w:spacing w:line="480" w:lineRule="auto"/>
        <w:ind w:firstLine="720"/>
        <w:jc w:val="both"/>
        <w:rPr>
          <w:rFonts w:ascii="Tahoma" w:hAnsi="Tahoma" w:cs="Tahoma"/>
          <w:sz w:val="28"/>
          <w:szCs w:val="28"/>
        </w:rPr>
      </w:pPr>
      <w:r>
        <w:rPr>
          <w:rFonts w:ascii="Tahoma" w:hAnsi="Tahoma" w:cs="Tahoma"/>
          <w:sz w:val="28"/>
          <w:szCs w:val="28"/>
        </w:rPr>
        <w:t xml:space="preserve"> The above findings sufficiently dispose of the appeal. </w:t>
      </w:r>
      <w:r w:rsidR="00F91555">
        <w:rPr>
          <w:rFonts w:ascii="Tahoma" w:hAnsi="Tahoma" w:cs="Tahoma"/>
          <w:sz w:val="28"/>
          <w:szCs w:val="28"/>
        </w:rPr>
        <w:t xml:space="preserve">We </w:t>
      </w:r>
      <w:r w:rsidR="00D34CC6">
        <w:rPr>
          <w:rFonts w:ascii="Tahoma" w:hAnsi="Tahoma" w:cs="Tahoma"/>
          <w:sz w:val="28"/>
          <w:szCs w:val="28"/>
        </w:rPr>
        <w:t>do not therefore see</w:t>
      </w:r>
      <w:r w:rsidR="00B916A2">
        <w:rPr>
          <w:rFonts w:ascii="Tahoma" w:hAnsi="Tahoma" w:cs="Tahoma"/>
          <w:sz w:val="28"/>
          <w:szCs w:val="28"/>
        </w:rPr>
        <w:t xml:space="preserve"> </w:t>
      </w:r>
      <w:r w:rsidR="00D34CC6">
        <w:rPr>
          <w:rFonts w:ascii="Tahoma" w:hAnsi="Tahoma" w:cs="Tahoma"/>
          <w:sz w:val="28"/>
          <w:szCs w:val="28"/>
        </w:rPr>
        <w:t>any go</w:t>
      </w:r>
      <w:r w:rsidR="00F91555">
        <w:rPr>
          <w:rFonts w:ascii="Tahoma" w:hAnsi="Tahoma" w:cs="Tahoma"/>
          <w:sz w:val="28"/>
          <w:szCs w:val="28"/>
        </w:rPr>
        <w:t>od reason to c</w:t>
      </w:r>
      <w:r w:rsidR="0003609F">
        <w:rPr>
          <w:rFonts w:ascii="Tahoma" w:hAnsi="Tahoma" w:cs="Tahoma"/>
          <w:sz w:val="28"/>
          <w:szCs w:val="28"/>
        </w:rPr>
        <w:t>onsider</w:t>
      </w:r>
      <w:r>
        <w:rPr>
          <w:rFonts w:ascii="Tahoma" w:hAnsi="Tahoma" w:cs="Tahoma"/>
          <w:sz w:val="28"/>
          <w:szCs w:val="28"/>
        </w:rPr>
        <w:t xml:space="preserve"> the grounds of </w:t>
      </w:r>
      <w:r w:rsidR="000F7E55">
        <w:rPr>
          <w:rFonts w:ascii="Tahoma" w:hAnsi="Tahoma" w:cs="Tahoma"/>
          <w:sz w:val="28"/>
          <w:szCs w:val="28"/>
        </w:rPr>
        <w:t xml:space="preserve">appeal </w:t>
      </w:r>
      <w:r>
        <w:rPr>
          <w:rFonts w:ascii="Tahoma" w:hAnsi="Tahoma" w:cs="Tahoma"/>
          <w:sz w:val="28"/>
          <w:szCs w:val="28"/>
        </w:rPr>
        <w:t xml:space="preserve">seriatim </w:t>
      </w:r>
      <w:r w:rsidR="00F91555">
        <w:rPr>
          <w:rFonts w:ascii="Tahoma" w:hAnsi="Tahoma" w:cs="Tahoma"/>
          <w:sz w:val="28"/>
          <w:szCs w:val="28"/>
        </w:rPr>
        <w:t xml:space="preserve">as that </w:t>
      </w:r>
      <w:r>
        <w:rPr>
          <w:rFonts w:ascii="Tahoma" w:hAnsi="Tahoma" w:cs="Tahoma"/>
          <w:sz w:val="28"/>
          <w:szCs w:val="28"/>
        </w:rPr>
        <w:t>will be a</w:t>
      </w:r>
      <w:r w:rsidR="000F7E55">
        <w:rPr>
          <w:rFonts w:ascii="Tahoma" w:hAnsi="Tahoma" w:cs="Tahoma"/>
          <w:sz w:val="28"/>
          <w:szCs w:val="28"/>
        </w:rPr>
        <w:t xml:space="preserve"> </w:t>
      </w:r>
      <w:r>
        <w:rPr>
          <w:rFonts w:ascii="Tahoma" w:hAnsi="Tahoma" w:cs="Tahoma"/>
          <w:sz w:val="28"/>
          <w:szCs w:val="28"/>
        </w:rPr>
        <w:t>mere academic exercise</w:t>
      </w:r>
      <w:r w:rsidR="000F7E55">
        <w:rPr>
          <w:rFonts w:ascii="Tahoma" w:hAnsi="Tahoma" w:cs="Tahoma"/>
          <w:sz w:val="28"/>
          <w:szCs w:val="28"/>
        </w:rPr>
        <w:t xml:space="preserve"> which will </w:t>
      </w:r>
      <w:r w:rsidR="0003609F">
        <w:rPr>
          <w:rFonts w:ascii="Tahoma" w:hAnsi="Tahoma" w:cs="Tahoma"/>
          <w:sz w:val="28"/>
          <w:szCs w:val="28"/>
        </w:rPr>
        <w:t>not serve</w:t>
      </w:r>
      <w:r w:rsidR="000F7E55">
        <w:rPr>
          <w:rFonts w:ascii="Tahoma" w:hAnsi="Tahoma" w:cs="Tahoma"/>
          <w:sz w:val="28"/>
          <w:szCs w:val="28"/>
        </w:rPr>
        <w:t xml:space="preserve"> any useful purpose.</w:t>
      </w:r>
      <w:r>
        <w:rPr>
          <w:rFonts w:ascii="Tahoma" w:hAnsi="Tahoma" w:cs="Tahoma"/>
          <w:sz w:val="28"/>
          <w:szCs w:val="28"/>
        </w:rPr>
        <w:t xml:space="preserve"> </w:t>
      </w:r>
    </w:p>
    <w:p w:rsidR="004D45AA" w:rsidRDefault="001216EE" w:rsidP="007A2F64">
      <w:pPr>
        <w:spacing w:line="480" w:lineRule="auto"/>
        <w:ind w:firstLine="720"/>
        <w:jc w:val="both"/>
        <w:rPr>
          <w:rFonts w:ascii="Tahoma" w:hAnsi="Tahoma" w:cs="Tahoma"/>
          <w:sz w:val="28"/>
          <w:szCs w:val="28"/>
        </w:rPr>
      </w:pPr>
      <w:r>
        <w:rPr>
          <w:rFonts w:ascii="Tahoma" w:hAnsi="Tahoma" w:cs="Tahoma"/>
          <w:sz w:val="28"/>
          <w:szCs w:val="28"/>
        </w:rPr>
        <w:t>We</w:t>
      </w:r>
      <w:r w:rsidR="004D45AA">
        <w:rPr>
          <w:rFonts w:ascii="Tahoma" w:hAnsi="Tahoma" w:cs="Tahoma"/>
          <w:sz w:val="28"/>
          <w:szCs w:val="28"/>
        </w:rPr>
        <w:t xml:space="preserve"> consequently allow the appeal, quash the conviction and set aside </w:t>
      </w:r>
      <w:r w:rsidR="002F4774">
        <w:rPr>
          <w:rFonts w:ascii="Tahoma" w:hAnsi="Tahoma" w:cs="Tahoma"/>
          <w:sz w:val="28"/>
          <w:szCs w:val="28"/>
        </w:rPr>
        <w:t xml:space="preserve">both </w:t>
      </w:r>
      <w:r w:rsidR="004D45AA">
        <w:rPr>
          <w:rFonts w:ascii="Tahoma" w:hAnsi="Tahoma" w:cs="Tahoma"/>
          <w:sz w:val="28"/>
          <w:szCs w:val="28"/>
        </w:rPr>
        <w:t>the sentences</w:t>
      </w:r>
      <w:r w:rsidR="00063944">
        <w:rPr>
          <w:rFonts w:ascii="Tahoma" w:hAnsi="Tahoma" w:cs="Tahoma"/>
          <w:sz w:val="28"/>
          <w:szCs w:val="28"/>
        </w:rPr>
        <w:t xml:space="preserve"> </w:t>
      </w:r>
      <w:r w:rsidR="002F4774">
        <w:rPr>
          <w:rFonts w:ascii="Tahoma" w:hAnsi="Tahoma" w:cs="Tahoma"/>
          <w:sz w:val="28"/>
          <w:szCs w:val="28"/>
        </w:rPr>
        <w:t xml:space="preserve">and the order for payment of fine </w:t>
      </w:r>
      <w:r w:rsidR="004D45AA">
        <w:rPr>
          <w:rFonts w:ascii="Tahoma" w:hAnsi="Tahoma" w:cs="Tahoma"/>
          <w:sz w:val="28"/>
          <w:szCs w:val="28"/>
        </w:rPr>
        <w:t xml:space="preserve">meted by the trial court and </w:t>
      </w:r>
      <w:r w:rsidR="00063944">
        <w:rPr>
          <w:rFonts w:ascii="Tahoma" w:hAnsi="Tahoma" w:cs="Tahoma"/>
          <w:sz w:val="28"/>
          <w:szCs w:val="28"/>
        </w:rPr>
        <w:t>upheld by the first appel</w:t>
      </w:r>
      <w:r w:rsidR="009906AA">
        <w:rPr>
          <w:rFonts w:ascii="Tahoma" w:hAnsi="Tahoma" w:cs="Tahoma"/>
          <w:sz w:val="28"/>
          <w:szCs w:val="28"/>
        </w:rPr>
        <w:t>late court. The appellant</w:t>
      </w:r>
      <w:r w:rsidR="00063944">
        <w:rPr>
          <w:rFonts w:ascii="Tahoma" w:hAnsi="Tahoma" w:cs="Tahoma"/>
          <w:sz w:val="28"/>
          <w:szCs w:val="28"/>
        </w:rPr>
        <w:t xml:space="preserve"> be set at liberty unless held on some other lawful cause.</w:t>
      </w:r>
    </w:p>
    <w:p w:rsidR="00720B8E" w:rsidRDefault="00560034" w:rsidP="005A0571">
      <w:pPr>
        <w:spacing w:before="240" w:after="0"/>
        <w:ind w:firstLine="706"/>
        <w:jc w:val="both"/>
        <w:rPr>
          <w:rFonts w:ascii="Tahoma" w:hAnsi="Tahoma" w:cs="Tahoma"/>
          <w:sz w:val="28"/>
          <w:szCs w:val="28"/>
        </w:rPr>
      </w:pPr>
      <w:r w:rsidRPr="00F4691E">
        <w:rPr>
          <w:rFonts w:ascii="Tahoma" w:hAnsi="Tahoma" w:cs="Tahoma"/>
          <w:b/>
          <w:sz w:val="28"/>
          <w:szCs w:val="28"/>
        </w:rPr>
        <w:t>DATED</w:t>
      </w:r>
      <w:r w:rsidRPr="00F4691E">
        <w:rPr>
          <w:rFonts w:ascii="Tahoma" w:hAnsi="Tahoma" w:cs="Tahoma"/>
          <w:sz w:val="28"/>
          <w:szCs w:val="28"/>
        </w:rPr>
        <w:t xml:space="preserve"> </w:t>
      </w:r>
      <w:r>
        <w:rPr>
          <w:rFonts w:ascii="Tahoma" w:hAnsi="Tahoma" w:cs="Tahoma"/>
          <w:sz w:val="28"/>
          <w:szCs w:val="28"/>
        </w:rPr>
        <w:t>at</w:t>
      </w:r>
      <w:r w:rsidR="0095233F" w:rsidRPr="00F4691E">
        <w:rPr>
          <w:rFonts w:ascii="Tahoma" w:hAnsi="Tahoma" w:cs="Tahoma"/>
          <w:sz w:val="28"/>
          <w:szCs w:val="28"/>
        </w:rPr>
        <w:t xml:space="preserve"> </w:t>
      </w:r>
      <w:r w:rsidR="0095233F" w:rsidRPr="00F4691E">
        <w:rPr>
          <w:rFonts w:ascii="Tahoma" w:hAnsi="Tahoma" w:cs="Tahoma"/>
          <w:b/>
          <w:sz w:val="28"/>
          <w:szCs w:val="28"/>
        </w:rPr>
        <w:t xml:space="preserve">ARUSHA </w:t>
      </w:r>
      <w:r w:rsidR="00025B39">
        <w:rPr>
          <w:rFonts w:ascii="Tahoma" w:hAnsi="Tahoma" w:cs="Tahoma"/>
          <w:sz w:val="28"/>
          <w:szCs w:val="28"/>
        </w:rPr>
        <w:t>this 10</w:t>
      </w:r>
      <w:r w:rsidR="00025B39" w:rsidRPr="00025B39">
        <w:rPr>
          <w:rFonts w:ascii="Tahoma" w:hAnsi="Tahoma" w:cs="Tahoma"/>
          <w:sz w:val="28"/>
          <w:szCs w:val="28"/>
          <w:vertAlign w:val="superscript"/>
        </w:rPr>
        <w:t>th</w:t>
      </w:r>
      <w:r w:rsidR="00025B39">
        <w:rPr>
          <w:rFonts w:ascii="Tahoma" w:hAnsi="Tahoma" w:cs="Tahoma"/>
          <w:sz w:val="28"/>
          <w:szCs w:val="28"/>
        </w:rPr>
        <w:t xml:space="preserve"> </w:t>
      </w:r>
      <w:r w:rsidR="0095233F">
        <w:rPr>
          <w:rFonts w:ascii="Tahoma" w:hAnsi="Tahoma" w:cs="Tahoma"/>
          <w:sz w:val="28"/>
          <w:szCs w:val="28"/>
        </w:rPr>
        <w:t>day of December</w:t>
      </w:r>
      <w:r w:rsidR="00720B8E">
        <w:rPr>
          <w:rFonts w:ascii="Tahoma" w:hAnsi="Tahoma" w:cs="Tahoma"/>
          <w:sz w:val="28"/>
          <w:szCs w:val="28"/>
        </w:rPr>
        <w:t>, 2018</w:t>
      </w:r>
      <w:r w:rsidR="0095233F" w:rsidRPr="00F4691E">
        <w:rPr>
          <w:rFonts w:ascii="Tahoma" w:hAnsi="Tahoma" w:cs="Tahoma"/>
          <w:sz w:val="28"/>
          <w:szCs w:val="28"/>
        </w:rPr>
        <w:t>.</w:t>
      </w:r>
    </w:p>
    <w:p w:rsidR="0095233F" w:rsidRPr="00DE04B2" w:rsidRDefault="0095233F" w:rsidP="0095233F">
      <w:pPr>
        <w:spacing w:before="240" w:after="0"/>
        <w:jc w:val="center"/>
        <w:rPr>
          <w:rFonts w:ascii="Tahoma" w:hAnsi="Tahoma" w:cs="Tahoma"/>
          <w:sz w:val="28"/>
          <w:szCs w:val="28"/>
        </w:rPr>
      </w:pPr>
      <w:r>
        <w:rPr>
          <w:rFonts w:ascii="Tahoma" w:hAnsi="Tahoma" w:cs="Tahoma"/>
          <w:sz w:val="28"/>
          <w:szCs w:val="28"/>
        </w:rPr>
        <w:t>A. G.</w:t>
      </w:r>
      <w:r w:rsidRPr="00DE04B2">
        <w:rPr>
          <w:rFonts w:ascii="Tahoma" w:hAnsi="Tahoma" w:cs="Tahoma"/>
          <w:sz w:val="28"/>
          <w:szCs w:val="28"/>
        </w:rPr>
        <w:t xml:space="preserve"> MWARIJA</w:t>
      </w:r>
    </w:p>
    <w:p w:rsidR="0095233F" w:rsidRDefault="0095233F" w:rsidP="0095233F">
      <w:pPr>
        <w:spacing w:after="0" w:line="240" w:lineRule="auto"/>
        <w:contextualSpacing/>
        <w:jc w:val="center"/>
        <w:rPr>
          <w:rFonts w:ascii="Tahoma" w:hAnsi="Tahoma" w:cs="Tahoma"/>
          <w:b/>
          <w:sz w:val="28"/>
          <w:szCs w:val="28"/>
          <w:u w:val="single"/>
        </w:rPr>
      </w:pPr>
      <w:r w:rsidRPr="00F4691E">
        <w:rPr>
          <w:rFonts w:ascii="Tahoma" w:hAnsi="Tahoma" w:cs="Tahoma"/>
          <w:b/>
          <w:sz w:val="28"/>
          <w:szCs w:val="28"/>
          <w:u w:val="single"/>
        </w:rPr>
        <w:t>JUSTICE OF APPEAL</w:t>
      </w:r>
    </w:p>
    <w:p w:rsidR="0095233F" w:rsidRDefault="0095233F" w:rsidP="0095233F">
      <w:pPr>
        <w:spacing w:after="0" w:line="240" w:lineRule="auto"/>
        <w:contextualSpacing/>
        <w:rPr>
          <w:rFonts w:ascii="Tahoma" w:hAnsi="Tahoma" w:cs="Tahoma"/>
          <w:b/>
          <w:sz w:val="28"/>
          <w:szCs w:val="28"/>
          <w:u w:val="single"/>
        </w:rPr>
      </w:pPr>
    </w:p>
    <w:p w:rsidR="0095233F" w:rsidRPr="00DE04B2" w:rsidRDefault="0095233F" w:rsidP="0095233F">
      <w:pPr>
        <w:spacing w:after="0" w:line="240" w:lineRule="auto"/>
        <w:contextualSpacing/>
        <w:jc w:val="center"/>
        <w:rPr>
          <w:rFonts w:ascii="Tahoma" w:hAnsi="Tahoma" w:cs="Tahoma"/>
          <w:sz w:val="28"/>
          <w:szCs w:val="28"/>
        </w:rPr>
      </w:pPr>
      <w:r w:rsidRPr="00DE04B2">
        <w:rPr>
          <w:rFonts w:ascii="Tahoma" w:hAnsi="Tahoma" w:cs="Tahoma"/>
          <w:sz w:val="28"/>
          <w:szCs w:val="28"/>
        </w:rPr>
        <w:t>S. A. LILA</w:t>
      </w:r>
    </w:p>
    <w:p w:rsidR="0095233F" w:rsidRDefault="0095233F" w:rsidP="0095233F">
      <w:pPr>
        <w:spacing w:after="0" w:line="240" w:lineRule="auto"/>
        <w:jc w:val="center"/>
        <w:rPr>
          <w:rFonts w:ascii="Tahoma" w:hAnsi="Tahoma" w:cs="Tahoma"/>
          <w:b/>
          <w:sz w:val="28"/>
          <w:szCs w:val="28"/>
          <w:u w:val="single"/>
        </w:rPr>
      </w:pPr>
      <w:r w:rsidRPr="00F4691E">
        <w:rPr>
          <w:rFonts w:ascii="Tahoma" w:hAnsi="Tahoma" w:cs="Tahoma"/>
          <w:b/>
          <w:sz w:val="28"/>
          <w:szCs w:val="28"/>
          <w:u w:val="single"/>
        </w:rPr>
        <w:t>JUSTICE OF APPEAL</w:t>
      </w:r>
    </w:p>
    <w:p w:rsidR="0095233F" w:rsidRDefault="0095233F" w:rsidP="0095233F">
      <w:pPr>
        <w:spacing w:after="0" w:line="240" w:lineRule="auto"/>
        <w:rPr>
          <w:rFonts w:ascii="Tahoma" w:hAnsi="Tahoma" w:cs="Tahoma"/>
          <w:b/>
          <w:sz w:val="28"/>
          <w:szCs w:val="28"/>
          <w:u w:val="single"/>
        </w:rPr>
      </w:pPr>
    </w:p>
    <w:p w:rsidR="0095233F" w:rsidRPr="00DE04B2" w:rsidRDefault="0095233F" w:rsidP="0095233F">
      <w:pPr>
        <w:spacing w:after="0" w:line="240" w:lineRule="auto"/>
        <w:jc w:val="center"/>
        <w:rPr>
          <w:rFonts w:ascii="Tahoma" w:hAnsi="Tahoma" w:cs="Tahoma"/>
          <w:sz w:val="28"/>
          <w:szCs w:val="28"/>
        </w:rPr>
      </w:pPr>
      <w:r w:rsidRPr="00DE04B2">
        <w:rPr>
          <w:rFonts w:ascii="Tahoma" w:hAnsi="Tahoma" w:cs="Tahoma"/>
          <w:sz w:val="28"/>
          <w:szCs w:val="28"/>
        </w:rPr>
        <w:t>M. A. KWARIKO</w:t>
      </w:r>
    </w:p>
    <w:p w:rsidR="008202A3" w:rsidRDefault="0095233F" w:rsidP="00BF1F71">
      <w:pPr>
        <w:jc w:val="center"/>
        <w:rPr>
          <w:rFonts w:ascii="Tahoma" w:hAnsi="Tahoma" w:cs="Tahoma"/>
          <w:sz w:val="28"/>
          <w:szCs w:val="28"/>
        </w:rPr>
      </w:pPr>
      <w:r w:rsidRPr="00F4691E">
        <w:rPr>
          <w:rFonts w:ascii="Tahoma" w:hAnsi="Tahoma" w:cs="Tahoma"/>
          <w:b/>
          <w:sz w:val="28"/>
          <w:szCs w:val="28"/>
          <w:u w:val="single"/>
        </w:rPr>
        <w:t>JUSTICE OF APPEAL</w:t>
      </w:r>
    </w:p>
    <w:p w:rsidR="00BF1F71" w:rsidRDefault="008202A3" w:rsidP="00BF1F71">
      <w:pPr>
        <w:ind w:firstLine="720"/>
        <w:rPr>
          <w:rFonts w:ascii="Tahoma" w:hAnsi="Tahoma" w:cs="Tahoma"/>
          <w:sz w:val="28"/>
          <w:szCs w:val="28"/>
        </w:rPr>
      </w:pPr>
      <w:r>
        <w:rPr>
          <w:rFonts w:ascii="Tahoma" w:hAnsi="Tahoma" w:cs="Tahoma"/>
          <w:sz w:val="28"/>
          <w:szCs w:val="28"/>
        </w:rPr>
        <w:t xml:space="preserve"> </w:t>
      </w:r>
      <w:r w:rsidR="00BF1F71">
        <w:rPr>
          <w:rFonts w:ascii="Tahoma" w:hAnsi="Tahoma" w:cs="Tahoma"/>
          <w:sz w:val="28"/>
          <w:szCs w:val="28"/>
        </w:rPr>
        <w:t>I certify that this is a true copy of the original.</w:t>
      </w:r>
    </w:p>
    <w:p w:rsidR="00BF1F71" w:rsidRDefault="00BF1F71" w:rsidP="00BF1F71">
      <w:pPr>
        <w:rPr>
          <w:rFonts w:ascii="Tahoma" w:hAnsi="Tahoma" w:cs="Tahoma"/>
          <w:sz w:val="28"/>
          <w:szCs w:val="28"/>
        </w:rPr>
      </w:pPr>
    </w:p>
    <w:p w:rsidR="00BF1F71" w:rsidRDefault="00BF1F71" w:rsidP="00BF1F71">
      <w:pPr>
        <w:spacing w:after="0" w:line="240" w:lineRule="auto"/>
        <w:jc w:val="center"/>
        <w:rPr>
          <w:rFonts w:ascii="Tahoma" w:hAnsi="Tahoma" w:cs="Tahoma"/>
          <w:sz w:val="28"/>
          <w:szCs w:val="28"/>
        </w:rPr>
      </w:pPr>
      <w:r>
        <w:rPr>
          <w:rFonts w:ascii="Tahoma" w:hAnsi="Tahoma" w:cs="Tahoma"/>
          <w:sz w:val="28"/>
          <w:szCs w:val="28"/>
        </w:rPr>
        <w:t>S. J. KAINDA</w:t>
      </w:r>
    </w:p>
    <w:p w:rsidR="00BF1F71" w:rsidRPr="00D238B6" w:rsidRDefault="00BF1F71" w:rsidP="00BF1F71">
      <w:pPr>
        <w:spacing w:after="0" w:line="240" w:lineRule="auto"/>
        <w:jc w:val="center"/>
        <w:rPr>
          <w:rFonts w:ascii="Tahoma" w:hAnsi="Tahoma" w:cs="Tahoma"/>
          <w:b/>
          <w:sz w:val="28"/>
          <w:szCs w:val="28"/>
          <w:u w:val="single"/>
        </w:rPr>
      </w:pPr>
      <w:r w:rsidRPr="00D238B6">
        <w:rPr>
          <w:rFonts w:ascii="Tahoma" w:hAnsi="Tahoma" w:cs="Tahoma"/>
          <w:b/>
          <w:sz w:val="28"/>
          <w:szCs w:val="28"/>
          <w:u w:val="single"/>
        </w:rPr>
        <w:t>DEPUTY REGISTRAR</w:t>
      </w:r>
    </w:p>
    <w:p w:rsidR="00BF1F71" w:rsidRPr="00D238B6" w:rsidRDefault="00BF1F71" w:rsidP="00BF1F71">
      <w:pPr>
        <w:spacing w:after="0" w:line="240" w:lineRule="auto"/>
        <w:jc w:val="center"/>
        <w:rPr>
          <w:rFonts w:ascii="Tahoma" w:hAnsi="Tahoma" w:cs="Tahoma"/>
          <w:b/>
          <w:sz w:val="28"/>
          <w:szCs w:val="28"/>
          <w:u w:val="single"/>
        </w:rPr>
      </w:pPr>
      <w:r w:rsidRPr="00D238B6">
        <w:rPr>
          <w:rFonts w:ascii="Tahoma" w:hAnsi="Tahoma" w:cs="Tahoma"/>
          <w:b/>
          <w:sz w:val="28"/>
          <w:szCs w:val="28"/>
          <w:u w:val="single"/>
        </w:rPr>
        <w:t>COURT OF APPEAL</w:t>
      </w:r>
    </w:p>
    <w:sectPr w:rsidR="00BF1F71" w:rsidRPr="00D238B6" w:rsidSect="00000C6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6EC" w:rsidRDefault="00D576EC" w:rsidP="0045159C">
      <w:pPr>
        <w:spacing w:after="0" w:line="240" w:lineRule="auto"/>
      </w:pPr>
      <w:r>
        <w:separator/>
      </w:r>
    </w:p>
  </w:endnote>
  <w:endnote w:type="continuationSeparator" w:id="0">
    <w:p w:rsidR="00D576EC" w:rsidRDefault="00D576EC" w:rsidP="0045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538237"/>
      <w:docPartObj>
        <w:docPartGallery w:val="Page Numbers (Bottom of Page)"/>
        <w:docPartUnique/>
      </w:docPartObj>
    </w:sdtPr>
    <w:sdtEndPr>
      <w:rPr>
        <w:noProof/>
      </w:rPr>
    </w:sdtEndPr>
    <w:sdtContent>
      <w:p w:rsidR="004B36D3" w:rsidRDefault="004B36D3">
        <w:pPr>
          <w:pStyle w:val="Footer"/>
          <w:jc w:val="center"/>
        </w:pPr>
        <w:r>
          <w:fldChar w:fldCharType="begin"/>
        </w:r>
        <w:r>
          <w:instrText xml:space="preserve"> PAGE   \* MERGEFORMAT </w:instrText>
        </w:r>
        <w:r>
          <w:fldChar w:fldCharType="separate"/>
        </w:r>
        <w:r w:rsidR="00C95D1A">
          <w:rPr>
            <w:noProof/>
          </w:rPr>
          <w:t>1</w:t>
        </w:r>
        <w:r>
          <w:rPr>
            <w:noProof/>
          </w:rPr>
          <w:fldChar w:fldCharType="end"/>
        </w:r>
      </w:p>
    </w:sdtContent>
  </w:sdt>
  <w:p w:rsidR="004B36D3" w:rsidRDefault="004B3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6EC" w:rsidRDefault="00D576EC" w:rsidP="0045159C">
      <w:pPr>
        <w:spacing w:after="0" w:line="240" w:lineRule="auto"/>
      </w:pPr>
      <w:r>
        <w:separator/>
      </w:r>
    </w:p>
  </w:footnote>
  <w:footnote w:type="continuationSeparator" w:id="0">
    <w:p w:rsidR="00D576EC" w:rsidRDefault="00D576EC" w:rsidP="00451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5E2"/>
    <w:multiLevelType w:val="hybridMultilevel"/>
    <w:tmpl w:val="416C5BF6"/>
    <w:lvl w:ilvl="0" w:tplc="5FA0015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238CD"/>
    <w:multiLevelType w:val="hybridMultilevel"/>
    <w:tmpl w:val="62AE04C4"/>
    <w:lvl w:ilvl="0" w:tplc="D4A8AB70">
      <w:start w:val="1"/>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E07D8"/>
    <w:multiLevelType w:val="hybridMultilevel"/>
    <w:tmpl w:val="297E0E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266C82"/>
    <w:multiLevelType w:val="hybridMultilevel"/>
    <w:tmpl w:val="84CC0D98"/>
    <w:lvl w:ilvl="0" w:tplc="EA124AF4">
      <w:start w:val="1"/>
      <w:numFmt w:val="decimal"/>
      <w:lvlText w:val="%1."/>
      <w:lvlJc w:val="left"/>
      <w:pPr>
        <w:ind w:left="1440" w:hanging="360"/>
      </w:pPr>
      <w:rPr>
        <w:rFonts w:ascii="Bookman Old Style" w:eastAsiaTheme="minorHAnsi" w:hAnsi="Bookman Old Style"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292F1B"/>
    <w:multiLevelType w:val="hybridMultilevel"/>
    <w:tmpl w:val="D5C0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7054A"/>
    <w:multiLevelType w:val="hybridMultilevel"/>
    <w:tmpl w:val="092AF2E6"/>
    <w:lvl w:ilvl="0" w:tplc="4DD67CF4">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11C24"/>
    <w:multiLevelType w:val="hybridMultilevel"/>
    <w:tmpl w:val="3CE0A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52F7B"/>
    <w:multiLevelType w:val="hybridMultilevel"/>
    <w:tmpl w:val="88B4C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3C783B"/>
    <w:multiLevelType w:val="hybridMultilevel"/>
    <w:tmpl w:val="DDFED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9C"/>
    <w:rsid w:val="00000C69"/>
    <w:rsid w:val="00001B9E"/>
    <w:rsid w:val="00024939"/>
    <w:rsid w:val="00025005"/>
    <w:rsid w:val="00025B39"/>
    <w:rsid w:val="00034047"/>
    <w:rsid w:val="0003609F"/>
    <w:rsid w:val="0004272C"/>
    <w:rsid w:val="000466EC"/>
    <w:rsid w:val="00047F55"/>
    <w:rsid w:val="00057C34"/>
    <w:rsid w:val="000618A7"/>
    <w:rsid w:val="000634A4"/>
    <w:rsid w:val="00063944"/>
    <w:rsid w:val="00066D14"/>
    <w:rsid w:val="00070BC0"/>
    <w:rsid w:val="00071CBD"/>
    <w:rsid w:val="000766D1"/>
    <w:rsid w:val="00082DA0"/>
    <w:rsid w:val="0008487F"/>
    <w:rsid w:val="00085006"/>
    <w:rsid w:val="00087765"/>
    <w:rsid w:val="00093A21"/>
    <w:rsid w:val="00094052"/>
    <w:rsid w:val="0009656A"/>
    <w:rsid w:val="000A592D"/>
    <w:rsid w:val="000B050A"/>
    <w:rsid w:val="000B0610"/>
    <w:rsid w:val="000B4BD6"/>
    <w:rsid w:val="000B6E9F"/>
    <w:rsid w:val="000C4873"/>
    <w:rsid w:val="000D7592"/>
    <w:rsid w:val="000E3738"/>
    <w:rsid w:val="000E41AC"/>
    <w:rsid w:val="000E55D8"/>
    <w:rsid w:val="000E6438"/>
    <w:rsid w:val="000F5ECB"/>
    <w:rsid w:val="000F7192"/>
    <w:rsid w:val="000F7E55"/>
    <w:rsid w:val="00100C17"/>
    <w:rsid w:val="001010FD"/>
    <w:rsid w:val="001013C8"/>
    <w:rsid w:val="00115ACE"/>
    <w:rsid w:val="001216EE"/>
    <w:rsid w:val="001245C6"/>
    <w:rsid w:val="00124C90"/>
    <w:rsid w:val="00125AE1"/>
    <w:rsid w:val="00125F66"/>
    <w:rsid w:val="001347F4"/>
    <w:rsid w:val="00136BE5"/>
    <w:rsid w:val="00136F63"/>
    <w:rsid w:val="0013764D"/>
    <w:rsid w:val="00137DBB"/>
    <w:rsid w:val="00141C13"/>
    <w:rsid w:val="00142992"/>
    <w:rsid w:val="00144D2B"/>
    <w:rsid w:val="00146C9F"/>
    <w:rsid w:val="00157AFC"/>
    <w:rsid w:val="0016252B"/>
    <w:rsid w:val="00165FBB"/>
    <w:rsid w:val="00166A0B"/>
    <w:rsid w:val="0017633B"/>
    <w:rsid w:val="00182472"/>
    <w:rsid w:val="001A17F1"/>
    <w:rsid w:val="001A5085"/>
    <w:rsid w:val="001B0968"/>
    <w:rsid w:val="001B46C1"/>
    <w:rsid w:val="001B5F66"/>
    <w:rsid w:val="001B7856"/>
    <w:rsid w:val="001C12E8"/>
    <w:rsid w:val="001C397A"/>
    <w:rsid w:val="001D069F"/>
    <w:rsid w:val="001D28AB"/>
    <w:rsid w:val="001D3239"/>
    <w:rsid w:val="001E1E4F"/>
    <w:rsid w:val="001E58BA"/>
    <w:rsid w:val="001F6D78"/>
    <w:rsid w:val="002133DB"/>
    <w:rsid w:val="002315EC"/>
    <w:rsid w:val="00240C02"/>
    <w:rsid w:val="00242D99"/>
    <w:rsid w:val="00246D89"/>
    <w:rsid w:val="0025079B"/>
    <w:rsid w:val="002563B7"/>
    <w:rsid w:val="00267FC0"/>
    <w:rsid w:val="00270B55"/>
    <w:rsid w:val="002749A2"/>
    <w:rsid w:val="0028132B"/>
    <w:rsid w:val="00281E8F"/>
    <w:rsid w:val="00297977"/>
    <w:rsid w:val="002A185D"/>
    <w:rsid w:val="002A32A5"/>
    <w:rsid w:val="002A5BA3"/>
    <w:rsid w:val="002B3CD5"/>
    <w:rsid w:val="002B7284"/>
    <w:rsid w:val="002C2172"/>
    <w:rsid w:val="002C69C5"/>
    <w:rsid w:val="002C69CB"/>
    <w:rsid w:val="002C7858"/>
    <w:rsid w:val="002E29B0"/>
    <w:rsid w:val="002E5026"/>
    <w:rsid w:val="002E7BFD"/>
    <w:rsid w:val="002F03BB"/>
    <w:rsid w:val="002F0CEC"/>
    <w:rsid w:val="002F29E4"/>
    <w:rsid w:val="002F4774"/>
    <w:rsid w:val="002F4E64"/>
    <w:rsid w:val="00300007"/>
    <w:rsid w:val="0030072A"/>
    <w:rsid w:val="00301809"/>
    <w:rsid w:val="003111F5"/>
    <w:rsid w:val="00316B63"/>
    <w:rsid w:val="00323213"/>
    <w:rsid w:val="00326C33"/>
    <w:rsid w:val="00343ACE"/>
    <w:rsid w:val="00345F91"/>
    <w:rsid w:val="00360DF2"/>
    <w:rsid w:val="00362E28"/>
    <w:rsid w:val="0037340B"/>
    <w:rsid w:val="00373EE1"/>
    <w:rsid w:val="003752F8"/>
    <w:rsid w:val="00375376"/>
    <w:rsid w:val="003763D7"/>
    <w:rsid w:val="00376459"/>
    <w:rsid w:val="00376F23"/>
    <w:rsid w:val="0038517F"/>
    <w:rsid w:val="0039290D"/>
    <w:rsid w:val="00395643"/>
    <w:rsid w:val="003A187C"/>
    <w:rsid w:val="003B0D32"/>
    <w:rsid w:val="003B2484"/>
    <w:rsid w:val="003C3A94"/>
    <w:rsid w:val="003D3D71"/>
    <w:rsid w:val="003E2768"/>
    <w:rsid w:val="003E356D"/>
    <w:rsid w:val="003F0665"/>
    <w:rsid w:val="003F2FCB"/>
    <w:rsid w:val="003F437B"/>
    <w:rsid w:val="003F7D88"/>
    <w:rsid w:val="00404BC8"/>
    <w:rsid w:val="00404EC0"/>
    <w:rsid w:val="004057AD"/>
    <w:rsid w:val="00413EAD"/>
    <w:rsid w:val="00420A53"/>
    <w:rsid w:val="004226FC"/>
    <w:rsid w:val="0042694E"/>
    <w:rsid w:val="00432E38"/>
    <w:rsid w:val="00434970"/>
    <w:rsid w:val="00441318"/>
    <w:rsid w:val="004414EF"/>
    <w:rsid w:val="0044730C"/>
    <w:rsid w:val="0045159C"/>
    <w:rsid w:val="00453902"/>
    <w:rsid w:val="00455FFD"/>
    <w:rsid w:val="004714B4"/>
    <w:rsid w:val="00480468"/>
    <w:rsid w:val="00480FF6"/>
    <w:rsid w:val="00482C64"/>
    <w:rsid w:val="00487DAE"/>
    <w:rsid w:val="00487FCC"/>
    <w:rsid w:val="00490564"/>
    <w:rsid w:val="0049676A"/>
    <w:rsid w:val="004A3379"/>
    <w:rsid w:val="004B0885"/>
    <w:rsid w:val="004B36D3"/>
    <w:rsid w:val="004B4A21"/>
    <w:rsid w:val="004C2EAD"/>
    <w:rsid w:val="004D0B75"/>
    <w:rsid w:val="004D0CAF"/>
    <w:rsid w:val="004D2A97"/>
    <w:rsid w:val="004D45AA"/>
    <w:rsid w:val="004E14C1"/>
    <w:rsid w:val="004E178B"/>
    <w:rsid w:val="004E1FEC"/>
    <w:rsid w:val="004E2F1B"/>
    <w:rsid w:val="004E5BF9"/>
    <w:rsid w:val="004E6584"/>
    <w:rsid w:val="004E67E9"/>
    <w:rsid w:val="004F67B8"/>
    <w:rsid w:val="00505689"/>
    <w:rsid w:val="005079BF"/>
    <w:rsid w:val="00513AD5"/>
    <w:rsid w:val="005201D6"/>
    <w:rsid w:val="005207AE"/>
    <w:rsid w:val="00521ED0"/>
    <w:rsid w:val="005254DC"/>
    <w:rsid w:val="00535E68"/>
    <w:rsid w:val="00540435"/>
    <w:rsid w:val="00546562"/>
    <w:rsid w:val="00555497"/>
    <w:rsid w:val="0055790E"/>
    <w:rsid w:val="00560034"/>
    <w:rsid w:val="00560C80"/>
    <w:rsid w:val="00566562"/>
    <w:rsid w:val="0056747D"/>
    <w:rsid w:val="00572E12"/>
    <w:rsid w:val="005904EC"/>
    <w:rsid w:val="00590E40"/>
    <w:rsid w:val="00595BA7"/>
    <w:rsid w:val="005A0571"/>
    <w:rsid w:val="005A3A80"/>
    <w:rsid w:val="005B0DF7"/>
    <w:rsid w:val="005B10A7"/>
    <w:rsid w:val="005B13C0"/>
    <w:rsid w:val="005B1610"/>
    <w:rsid w:val="005B728E"/>
    <w:rsid w:val="005C29A9"/>
    <w:rsid w:val="005C6EDC"/>
    <w:rsid w:val="005C772F"/>
    <w:rsid w:val="005D1AA5"/>
    <w:rsid w:val="005D7069"/>
    <w:rsid w:val="005D7C75"/>
    <w:rsid w:val="005E343C"/>
    <w:rsid w:val="005E3920"/>
    <w:rsid w:val="005E48EE"/>
    <w:rsid w:val="005E50E8"/>
    <w:rsid w:val="005E5ADE"/>
    <w:rsid w:val="005E795C"/>
    <w:rsid w:val="005F08E8"/>
    <w:rsid w:val="005F2839"/>
    <w:rsid w:val="005F4C3A"/>
    <w:rsid w:val="005F4DFC"/>
    <w:rsid w:val="00614726"/>
    <w:rsid w:val="00624D74"/>
    <w:rsid w:val="006252EC"/>
    <w:rsid w:val="00626D46"/>
    <w:rsid w:val="00634B15"/>
    <w:rsid w:val="006417BC"/>
    <w:rsid w:val="00641EA0"/>
    <w:rsid w:val="0065324A"/>
    <w:rsid w:val="00660052"/>
    <w:rsid w:val="006760C8"/>
    <w:rsid w:val="00676FBE"/>
    <w:rsid w:val="00677AC4"/>
    <w:rsid w:val="006827BC"/>
    <w:rsid w:val="00684AF3"/>
    <w:rsid w:val="006854B3"/>
    <w:rsid w:val="006862B7"/>
    <w:rsid w:val="006A0D1A"/>
    <w:rsid w:val="006A127C"/>
    <w:rsid w:val="006A21FB"/>
    <w:rsid w:val="006A7B67"/>
    <w:rsid w:val="006B01EC"/>
    <w:rsid w:val="006B65FF"/>
    <w:rsid w:val="006C12D7"/>
    <w:rsid w:val="006C293D"/>
    <w:rsid w:val="006D1F27"/>
    <w:rsid w:val="006E4685"/>
    <w:rsid w:val="006F254B"/>
    <w:rsid w:val="0071052A"/>
    <w:rsid w:val="00720B8E"/>
    <w:rsid w:val="007214CE"/>
    <w:rsid w:val="0072209F"/>
    <w:rsid w:val="00724F3F"/>
    <w:rsid w:val="0072777A"/>
    <w:rsid w:val="00731235"/>
    <w:rsid w:val="0073183D"/>
    <w:rsid w:val="00737D27"/>
    <w:rsid w:val="00744D9F"/>
    <w:rsid w:val="00745064"/>
    <w:rsid w:val="007453BF"/>
    <w:rsid w:val="00756C6B"/>
    <w:rsid w:val="0076478C"/>
    <w:rsid w:val="007662FE"/>
    <w:rsid w:val="00766900"/>
    <w:rsid w:val="00770BF2"/>
    <w:rsid w:val="00773C20"/>
    <w:rsid w:val="00776715"/>
    <w:rsid w:val="00780C04"/>
    <w:rsid w:val="00783F94"/>
    <w:rsid w:val="007850C3"/>
    <w:rsid w:val="007852CD"/>
    <w:rsid w:val="0079456E"/>
    <w:rsid w:val="0079460D"/>
    <w:rsid w:val="007962B0"/>
    <w:rsid w:val="00797697"/>
    <w:rsid w:val="007A2F64"/>
    <w:rsid w:val="007A4E71"/>
    <w:rsid w:val="007A62C5"/>
    <w:rsid w:val="007B3724"/>
    <w:rsid w:val="007B64F8"/>
    <w:rsid w:val="007D3013"/>
    <w:rsid w:val="007D5DD6"/>
    <w:rsid w:val="007D65C1"/>
    <w:rsid w:val="007E09A4"/>
    <w:rsid w:val="007E1EB7"/>
    <w:rsid w:val="007E79F4"/>
    <w:rsid w:val="007F2CE8"/>
    <w:rsid w:val="00804344"/>
    <w:rsid w:val="00810DE1"/>
    <w:rsid w:val="00810F53"/>
    <w:rsid w:val="00811A1B"/>
    <w:rsid w:val="00814BED"/>
    <w:rsid w:val="00814D9F"/>
    <w:rsid w:val="00814DFF"/>
    <w:rsid w:val="008161D8"/>
    <w:rsid w:val="0081649E"/>
    <w:rsid w:val="00817249"/>
    <w:rsid w:val="00817AFF"/>
    <w:rsid w:val="008202A3"/>
    <w:rsid w:val="00835EE9"/>
    <w:rsid w:val="00840D37"/>
    <w:rsid w:val="0084429E"/>
    <w:rsid w:val="008563D1"/>
    <w:rsid w:val="00860783"/>
    <w:rsid w:val="0086416A"/>
    <w:rsid w:val="00865317"/>
    <w:rsid w:val="008675E5"/>
    <w:rsid w:val="00874438"/>
    <w:rsid w:val="00881DF2"/>
    <w:rsid w:val="0088552B"/>
    <w:rsid w:val="0089086E"/>
    <w:rsid w:val="00892EF6"/>
    <w:rsid w:val="008971F1"/>
    <w:rsid w:val="008A177F"/>
    <w:rsid w:val="008A3B74"/>
    <w:rsid w:val="008A765D"/>
    <w:rsid w:val="008B1EF8"/>
    <w:rsid w:val="008B7B60"/>
    <w:rsid w:val="008C2492"/>
    <w:rsid w:val="008D23B5"/>
    <w:rsid w:val="008D590A"/>
    <w:rsid w:val="008D6926"/>
    <w:rsid w:val="008E09E9"/>
    <w:rsid w:val="008E35CB"/>
    <w:rsid w:val="008F5ABD"/>
    <w:rsid w:val="008F5C27"/>
    <w:rsid w:val="008F7348"/>
    <w:rsid w:val="00906D44"/>
    <w:rsid w:val="00924F5A"/>
    <w:rsid w:val="00930D42"/>
    <w:rsid w:val="00940AD3"/>
    <w:rsid w:val="009455BD"/>
    <w:rsid w:val="0095233F"/>
    <w:rsid w:val="0095247E"/>
    <w:rsid w:val="00954A86"/>
    <w:rsid w:val="009725EC"/>
    <w:rsid w:val="00974F79"/>
    <w:rsid w:val="00975215"/>
    <w:rsid w:val="00977FA1"/>
    <w:rsid w:val="0098114C"/>
    <w:rsid w:val="009841B1"/>
    <w:rsid w:val="009906AA"/>
    <w:rsid w:val="009907C0"/>
    <w:rsid w:val="00991C44"/>
    <w:rsid w:val="009923B2"/>
    <w:rsid w:val="009940E5"/>
    <w:rsid w:val="009B311E"/>
    <w:rsid w:val="009B7E46"/>
    <w:rsid w:val="009C6F66"/>
    <w:rsid w:val="009D3BE0"/>
    <w:rsid w:val="009D560D"/>
    <w:rsid w:val="009F0E3B"/>
    <w:rsid w:val="009F3560"/>
    <w:rsid w:val="009F4A8A"/>
    <w:rsid w:val="009F6B8C"/>
    <w:rsid w:val="00A00B1B"/>
    <w:rsid w:val="00A050BB"/>
    <w:rsid w:val="00A05626"/>
    <w:rsid w:val="00A1468D"/>
    <w:rsid w:val="00A15564"/>
    <w:rsid w:val="00A156C6"/>
    <w:rsid w:val="00A24A61"/>
    <w:rsid w:val="00A32230"/>
    <w:rsid w:val="00A32B4D"/>
    <w:rsid w:val="00A35C56"/>
    <w:rsid w:val="00A422DF"/>
    <w:rsid w:val="00A43B71"/>
    <w:rsid w:val="00A475A9"/>
    <w:rsid w:val="00A54A20"/>
    <w:rsid w:val="00A55DD4"/>
    <w:rsid w:val="00A5726A"/>
    <w:rsid w:val="00A60B37"/>
    <w:rsid w:val="00A634B8"/>
    <w:rsid w:val="00A76F75"/>
    <w:rsid w:val="00A80DA0"/>
    <w:rsid w:val="00A838B7"/>
    <w:rsid w:val="00A8443A"/>
    <w:rsid w:val="00A85B34"/>
    <w:rsid w:val="00A9066C"/>
    <w:rsid w:val="00A965FE"/>
    <w:rsid w:val="00AA0DFC"/>
    <w:rsid w:val="00AA31A7"/>
    <w:rsid w:val="00AB114D"/>
    <w:rsid w:val="00AB163B"/>
    <w:rsid w:val="00AB7BF1"/>
    <w:rsid w:val="00AC2DE9"/>
    <w:rsid w:val="00AC6C37"/>
    <w:rsid w:val="00AD7225"/>
    <w:rsid w:val="00AE3222"/>
    <w:rsid w:val="00AE4CEB"/>
    <w:rsid w:val="00AE6145"/>
    <w:rsid w:val="00AE7A41"/>
    <w:rsid w:val="00AF0C6C"/>
    <w:rsid w:val="00AF274B"/>
    <w:rsid w:val="00AF2FDC"/>
    <w:rsid w:val="00B0489B"/>
    <w:rsid w:val="00B10EDF"/>
    <w:rsid w:val="00B11FC4"/>
    <w:rsid w:val="00B14FB5"/>
    <w:rsid w:val="00B17A2B"/>
    <w:rsid w:val="00B262BA"/>
    <w:rsid w:val="00B414D9"/>
    <w:rsid w:val="00B4613A"/>
    <w:rsid w:val="00B53BD7"/>
    <w:rsid w:val="00B54F78"/>
    <w:rsid w:val="00B61FB2"/>
    <w:rsid w:val="00B635DC"/>
    <w:rsid w:val="00B7063D"/>
    <w:rsid w:val="00B775B0"/>
    <w:rsid w:val="00B80BC7"/>
    <w:rsid w:val="00B82F56"/>
    <w:rsid w:val="00B84306"/>
    <w:rsid w:val="00B84962"/>
    <w:rsid w:val="00B916A2"/>
    <w:rsid w:val="00B935AB"/>
    <w:rsid w:val="00B9565D"/>
    <w:rsid w:val="00BA392E"/>
    <w:rsid w:val="00BA47CB"/>
    <w:rsid w:val="00BB0A6B"/>
    <w:rsid w:val="00BB15DA"/>
    <w:rsid w:val="00BB3A14"/>
    <w:rsid w:val="00BB3BD5"/>
    <w:rsid w:val="00BC08E3"/>
    <w:rsid w:val="00BC1E1C"/>
    <w:rsid w:val="00BC7F29"/>
    <w:rsid w:val="00BD4E5E"/>
    <w:rsid w:val="00BD6134"/>
    <w:rsid w:val="00BD6470"/>
    <w:rsid w:val="00BE70C6"/>
    <w:rsid w:val="00BF1F71"/>
    <w:rsid w:val="00C00660"/>
    <w:rsid w:val="00C014E6"/>
    <w:rsid w:val="00C01F47"/>
    <w:rsid w:val="00C03900"/>
    <w:rsid w:val="00C03A2A"/>
    <w:rsid w:val="00C049E4"/>
    <w:rsid w:val="00C0505B"/>
    <w:rsid w:val="00C12CED"/>
    <w:rsid w:val="00C176A4"/>
    <w:rsid w:val="00C2442E"/>
    <w:rsid w:val="00C33C1D"/>
    <w:rsid w:val="00C34A37"/>
    <w:rsid w:val="00C40A70"/>
    <w:rsid w:val="00C40B1E"/>
    <w:rsid w:val="00C447E9"/>
    <w:rsid w:val="00C51ECC"/>
    <w:rsid w:val="00C55DFE"/>
    <w:rsid w:val="00C627CE"/>
    <w:rsid w:val="00C6465A"/>
    <w:rsid w:val="00C6537C"/>
    <w:rsid w:val="00C65E37"/>
    <w:rsid w:val="00C6671A"/>
    <w:rsid w:val="00C73D99"/>
    <w:rsid w:val="00C75F10"/>
    <w:rsid w:val="00C771A1"/>
    <w:rsid w:val="00C80E5D"/>
    <w:rsid w:val="00C84B7B"/>
    <w:rsid w:val="00C851CC"/>
    <w:rsid w:val="00C869DE"/>
    <w:rsid w:val="00C95D1A"/>
    <w:rsid w:val="00CB4067"/>
    <w:rsid w:val="00CD37DB"/>
    <w:rsid w:val="00CD4247"/>
    <w:rsid w:val="00CD4CEB"/>
    <w:rsid w:val="00CD6CAA"/>
    <w:rsid w:val="00CE67D4"/>
    <w:rsid w:val="00CF096E"/>
    <w:rsid w:val="00CF2006"/>
    <w:rsid w:val="00CF6689"/>
    <w:rsid w:val="00CF7548"/>
    <w:rsid w:val="00D142E1"/>
    <w:rsid w:val="00D32755"/>
    <w:rsid w:val="00D34CC6"/>
    <w:rsid w:val="00D34E9A"/>
    <w:rsid w:val="00D419E1"/>
    <w:rsid w:val="00D42360"/>
    <w:rsid w:val="00D44666"/>
    <w:rsid w:val="00D55827"/>
    <w:rsid w:val="00D576EC"/>
    <w:rsid w:val="00D62985"/>
    <w:rsid w:val="00D62B7F"/>
    <w:rsid w:val="00D631E5"/>
    <w:rsid w:val="00D7140E"/>
    <w:rsid w:val="00D72087"/>
    <w:rsid w:val="00D7433E"/>
    <w:rsid w:val="00D75C8A"/>
    <w:rsid w:val="00D76676"/>
    <w:rsid w:val="00D841F0"/>
    <w:rsid w:val="00D94DFD"/>
    <w:rsid w:val="00D95CFE"/>
    <w:rsid w:val="00DA23FD"/>
    <w:rsid w:val="00DB31EC"/>
    <w:rsid w:val="00DB3350"/>
    <w:rsid w:val="00DB5CD9"/>
    <w:rsid w:val="00DB5F9C"/>
    <w:rsid w:val="00DB7CE6"/>
    <w:rsid w:val="00DC170C"/>
    <w:rsid w:val="00DC2135"/>
    <w:rsid w:val="00DD447D"/>
    <w:rsid w:val="00DD72EC"/>
    <w:rsid w:val="00DE1273"/>
    <w:rsid w:val="00DE3D0A"/>
    <w:rsid w:val="00DE3DFC"/>
    <w:rsid w:val="00DE4C7D"/>
    <w:rsid w:val="00DF2BA7"/>
    <w:rsid w:val="00E11B2B"/>
    <w:rsid w:val="00E13CEA"/>
    <w:rsid w:val="00E1482E"/>
    <w:rsid w:val="00E20E11"/>
    <w:rsid w:val="00E234F1"/>
    <w:rsid w:val="00E319AF"/>
    <w:rsid w:val="00E4272F"/>
    <w:rsid w:val="00E65DDA"/>
    <w:rsid w:val="00E71906"/>
    <w:rsid w:val="00E7304B"/>
    <w:rsid w:val="00E7320C"/>
    <w:rsid w:val="00E7490F"/>
    <w:rsid w:val="00E752FC"/>
    <w:rsid w:val="00E824D3"/>
    <w:rsid w:val="00E85654"/>
    <w:rsid w:val="00E87D8F"/>
    <w:rsid w:val="00E90785"/>
    <w:rsid w:val="00E915B5"/>
    <w:rsid w:val="00E96C28"/>
    <w:rsid w:val="00EB0240"/>
    <w:rsid w:val="00EB232A"/>
    <w:rsid w:val="00EB7091"/>
    <w:rsid w:val="00EC3378"/>
    <w:rsid w:val="00EC6058"/>
    <w:rsid w:val="00EE5D18"/>
    <w:rsid w:val="00EE5E48"/>
    <w:rsid w:val="00EF177B"/>
    <w:rsid w:val="00F050BA"/>
    <w:rsid w:val="00F05FAB"/>
    <w:rsid w:val="00F07661"/>
    <w:rsid w:val="00F1737B"/>
    <w:rsid w:val="00F2590B"/>
    <w:rsid w:val="00F25BBB"/>
    <w:rsid w:val="00F34B8E"/>
    <w:rsid w:val="00F359FA"/>
    <w:rsid w:val="00F3653A"/>
    <w:rsid w:val="00F37030"/>
    <w:rsid w:val="00F40844"/>
    <w:rsid w:val="00F4177C"/>
    <w:rsid w:val="00F577FB"/>
    <w:rsid w:val="00F610AF"/>
    <w:rsid w:val="00F62CFB"/>
    <w:rsid w:val="00F6763C"/>
    <w:rsid w:val="00F700CB"/>
    <w:rsid w:val="00F77F82"/>
    <w:rsid w:val="00F82844"/>
    <w:rsid w:val="00F868B2"/>
    <w:rsid w:val="00F90DC3"/>
    <w:rsid w:val="00F91555"/>
    <w:rsid w:val="00FA0217"/>
    <w:rsid w:val="00FA5FCC"/>
    <w:rsid w:val="00FA7E2E"/>
    <w:rsid w:val="00FB3F2A"/>
    <w:rsid w:val="00FC05CC"/>
    <w:rsid w:val="00FC1000"/>
    <w:rsid w:val="00FC4DEF"/>
    <w:rsid w:val="00FC4ED9"/>
    <w:rsid w:val="00FC516A"/>
    <w:rsid w:val="00FC7321"/>
    <w:rsid w:val="00FD2847"/>
    <w:rsid w:val="00FD2F20"/>
    <w:rsid w:val="00FE2BE5"/>
    <w:rsid w:val="00FE4948"/>
    <w:rsid w:val="00FE49AB"/>
    <w:rsid w:val="00FE5525"/>
    <w:rsid w:val="00FE76DD"/>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514AE-97BA-4F75-8C6D-26B70EB6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59C"/>
  </w:style>
  <w:style w:type="paragraph" w:styleId="Footer">
    <w:name w:val="footer"/>
    <w:basedOn w:val="Normal"/>
    <w:link w:val="FooterChar"/>
    <w:uiPriority w:val="99"/>
    <w:unhideWhenUsed/>
    <w:rsid w:val="00451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59C"/>
  </w:style>
  <w:style w:type="paragraph" w:styleId="BalloonText">
    <w:name w:val="Balloon Text"/>
    <w:basedOn w:val="Normal"/>
    <w:link w:val="BalloonTextChar"/>
    <w:uiPriority w:val="99"/>
    <w:semiHidden/>
    <w:unhideWhenUsed/>
    <w:rsid w:val="00451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59C"/>
    <w:rPr>
      <w:rFonts w:ascii="Tahoma" w:hAnsi="Tahoma" w:cs="Tahoma"/>
      <w:sz w:val="16"/>
      <w:szCs w:val="16"/>
    </w:rPr>
  </w:style>
  <w:style w:type="paragraph" w:styleId="ListParagraph">
    <w:name w:val="List Paragraph"/>
    <w:basedOn w:val="Normal"/>
    <w:uiPriority w:val="34"/>
    <w:qFormat/>
    <w:rsid w:val="0056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spectre</dc:creator>
  <cp:lastModifiedBy>Albert Abisai</cp:lastModifiedBy>
  <cp:revision>24</cp:revision>
  <cp:lastPrinted>2018-12-07T14:15:00Z</cp:lastPrinted>
  <dcterms:created xsi:type="dcterms:W3CDTF">2018-12-07T14:09:00Z</dcterms:created>
  <dcterms:modified xsi:type="dcterms:W3CDTF">2018-12-10T12:54:00Z</dcterms:modified>
</cp:coreProperties>
</file>